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C143D12" w:rsidR="00915D73" w:rsidRPr="002B516C" w:rsidRDefault="00F9169A" w:rsidP="00A6605B">
      <w:pPr>
        <w:tabs>
          <w:tab w:val="right" w:pos="9639"/>
        </w:tabs>
        <w:rPr>
          <w:rFonts w:ascii="Arial" w:eastAsiaTheme="minorEastAsia" w:hAnsi="Arial" w:cs="Arial"/>
          <w:b/>
          <w:sz w:val="24"/>
          <w:szCs w:val="24"/>
        </w:rPr>
      </w:pPr>
      <w:bookmarkStart w:id="0" w:name="Title"/>
      <w:bookmarkStart w:id="1" w:name="DocumentFor"/>
      <w:bookmarkStart w:id="2" w:name="_Hlk491845607"/>
      <w:bookmarkEnd w:id="0"/>
      <w:bookmarkEnd w:id="1"/>
      <w:r w:rsidRPr="006D409C">
        <w:rPr>
          <w:rFonts w:ascii="Arial" w:eastAsia="宋体" w:hAnsi="Arial" w:cs="Arial"/>
          <w:b/>
          <w:sz w:val="24"/>
          <w:szCs w:val="24"/>
        </w:rPr>
        <w:t>3GPP TSG-RAN WG4 Meeting #110</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sidR="003F1AB7">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D53C25">
        <w:rPr>
          <w:rFonts w:ascii="Arial" w:eastAsia="MS Mincho" w:hAnsi="Arial" w:cs="Arial"/>
          <w:b/>
          <w:sz w:val="24"/>
          <w:szCs w:val="24"/>
        </w:rPr>
        <w:t xml:space="preserve">                                                                                                                                                                          </w:t>
      </w:r>
      <w:r w:rsidR="00E06FDA">
        <w:rPr>
          <w:rFonts w:asciiTheme="minorEastAsia" w:eastAsiaTheme="minorEastAsia" w:hAnsiTheme="minorEastAsia" w:cs="Arial" w:hint="eastAsia"/>
          <w:b/>
          <w:sz w:val="24"/>
          <w:szCs w:val="24"/>
        </w:rPr>
        <w:t xml:space="preserve"> </w:t>
      </w:r>
      <w:r w:rsidR="00846B77">
        <w:rPr>
          <w:rFonts w:ascii="Arial" w:eastAsia="MS Mincho" w:hAnsi="Arial" w:cs="Arial"/>
          <w:b/>
          <w:sz w:val="24"/>
          <w:szCs w:val="24"/>
        </w:rPr>
        <w:t xml:space="preserve">     </w:t>
      </w:r>
      <w:r w:rsidR="00846B77" w:rsidRPr="00846B77">
        <w:rPr>
          <w:rFonts w:ascii="Arial" w:eastAsia="MS Mincho" w:hAnsi="Arial" w:cs="Arial"/>
          <w:b/>
          <w:sz w:val="24"/>
          <w:szCs w:val="24"/>
        </w:rPr>
        <w:t>R4-2401897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2"/>
    <w:p w14:paraId="55989966" w14:textId="7C0E6989" w:rsidR="008B789A" w:rsidRDefault="00F9169A" w:rsidP="008B789A">
      <w:pPr>
        <w:spacing w:after="120"/>
        <w:ind w:left="1985" w:hanging="1985"/>
        <w:rPr>
          <w:rFonts w:ascii="Arial" w:eastAsiaTheme="minorEastAsia" w:hAnsi="Arial" w:cs="Arial"/>
          <w:b/>
          <w:sz w:val="24"/>
          <w:szCs w:val="24"/>
        </w:rPr>
      </w:pPr>
      <w:r w:rsidRPr="006D409C">
        <w:rPr>
          <w:rFonts w:ascii="Arial" w:eastAsia="宋体" w:hAnsi="Arial" w:cs="Arial"/>
          <w:b/>
          <w:sz w:val="24"/>
          <w:szCs w:val="24"/>
        </w:rPr>
        <w:t>Athens, GR, 26 Feb – 01 Mar,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71983A9"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Discussion on feature lis</w:t>
      </w:r>
      <w:r w:rsidR="00BD68E4">
        <w:rPr>
          <w:rFonts w:ascii="Arial" w:eastAsia="MS Mincho" w:hAnsi="Arial" w:cs="Arial"/>
          <w:color w:val="000000"/>
        </w:rPr>
        <w:t>t</w:t>
      </w:r>
      <w:r w:rsidR="003D0957">
        <w:rPr>
          <w:rFonts w:ascii="Arial" w:eastAsia="MS Mincho" w:hAnsi="Arial" w:cs="Arial"/>
          <w:color w:val="000000"/>
        </w:rPr>
        <w:t xml:space="preserve"> </w:t>
      </w:r>
      <w:r w:rsidR="00336207" w:rsidRPr="00336207">
        <w:rPr>
          <w:rFonts w:ascii="Arial" w:eastAsia="MS Mincho" w:hAnsi="Arial" w:cs="Arial"/>
          <w:color w:val="000000"/>
        </w:rPr>
        <w:t>for Rel-18 FR2 HST</w:t>
      </w:r>
    </w:p>
    <w:p w14:paraId="375AF706" w14:textId="70004C18"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03BDF">
        <w:rPr>
          <w:rFonts w:ascii="Arial" w:eastAsiaTheme="minorEastAsia" w:hAnsi="Arial" w:cs="Arial"/>
          <w:color w:val="000000"/>
        </w:rPr>
        <w:t>8.8.1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0408F5DD" w:rsidR="001B4A44" w:rsidRPr="00F17F4F" w:rsidRDefault="001B4A44" w:rsidP="00F17F4F">
      <w:pPr>
        <w:spacing w:beforeLines="50" w:before="120" w:afterLines="50" w:after="120" w:line="300" w:lineRule="auto"/>
        <w:rPr>
          <w:rFonts w:ascii="Times New Roman" w:hAnsi="Times New Roman"/>
          <w:sz w:val="20"/>
          <w:szCs w:val="20"/>
          <w:lang w:val="sv-SE"/>
        </w:rPr>
      </w:pPr>
      <w:r w:rsidRPr="001B4A44">
        <w:rPr>
          <w:rFonts w:ascii="Times New Roman" w:hAnsi="Times New Roman"/>
          <w:sz w:val="20"/>
          <w:szCs w:val="20"/>
          <w:lang w:val="sv-SE"/>
        </w:rPr>
        <w:t xml:space="preserve">In RAN#95e meeting, the Rel-18 RAN4-led WI on enhanced NR support for high speed train scenario in FR2 has been approved as [1]. </w:t>
      </w:r>
      <w:r w:rsidR="005A2123">
        <w:rPr>
          <w:rFonts w:ascii="Times New Roman" w:hAnsi="Times New Roman"/>
          <w:sz w:val="20"/>
          <w:szCs w:val="20"/>
          <w:lang w:val="sv-SE"/>
        </w:rPr>
        <w:t xml:space="preserve">In RAN4 #109 meeting, </w:t>
      </w:r>
      <w:r w:rsidR="005A2123" w:rsidRPr="00F17F4F">
        <w:rPr>
          <w:rFonts w:ascii="Times New Roman" w:hAnsi="Times New Roman" w:hint="eastAsia"/>
          <w:sz w:val="20"/>
          <w:szCs w:val="20"/>
          <w:lang w:val="sv-SE"/>
        </w:rPr>
        <w:t xml:space="preserve">RAN4 </w:t>
      </w:r>
      <w:r w:rsidR="00F17F4F">
        <w:rPr>
          <w:rFonts w:ascii="Times New Roman" w:hAnsi="Times New Roman"/>
          <w:sz w:val="20"/>
          <w:szCs w:val="20"/>
          <w:lang w:val="sv-SE"/>
        </w:rPr>
        <w:t>obtained</w:t>
      </w:r>
      <w:r w:rsidR="00F17F4F">
        <w:rPr>
          <w:rFonts w:ascii="Times New Roman" w:hAnsi="Times New Roman" w:hint="eastAsia"/>
          <w:sz w:val="20"/>
          <w:szCs w:val="20"/>
          <w:lang w:val="sv-SE"/>
        </w:rPr>
        <w:t xml:space="preserve"> some </w:t>
      </w:r>
      <w:r w:rsidR="00F17F4F">
        <w:rPr>
          <w:rFonts w:ascii="Times New Roman" w:hAnsi="Times New Roman"/>
          <w:sz w:val="20"/>
          <w:szCs w:val="20"/>
          <w:lang w:val="sv-SE"/>
        </w:rPr>
        <w:t>high-level conclusions</w:t>
      </w:r>
      <w:r w:rsidR="005A2123" w:rsidRPr="00F17F4F">
        <w:rPr>
          <w:rFonts w:ascii="Times New Roman" w:hAnsi="Times New Roman" w:hint="eastAsia"/>
          <w:sz w:val="20"/>
          <w:szCs w:val="20"/>
          <w:lang w:val="sv-SE"/>
        </w:rPr>
        <w:t xml:space="preserve"> on </w:t>
      </w:r>
      <w:r w:rsidR="005A2123" w:rsidRPr="00F17F4F">
        <w:rPr>
          <w:rFonts w:ascii="Times New Roman" w:hAnsi="Times New Roman"/>
          <w:sz w:val="20"/>
          <w:szCs w:val="20"/>
          <w:lang w:val="sv-SE"/>
        </w:rPr>
        <w:t xml:space="preserve">Rel-18 FR2 HST feature </w:t>
      </w:r>
      <w:r w:rsidR="00F17F4F">
        <w:rPr>
          <w:rFonts w:ascii="Times New Roman" w:hAnsi="Times New Roman"/>
          <w:sz w:val="20"/>
          <w:szCs w:val="20"/>
          <w:lang w:val="sv-SE"/>
        </w:rPr>
        <w:t>group</w:t>
      </w:r>
      <w:r w:rsidR="005A2123" w:rsidRPr="00F17F4F">
        <w:rPr>
          <w:rFonts w:ascii="Times New Roman" w:hAnsi="Times New Roman" w:hint="eastAsia"/>
          <w:sz w:val="20"/>
          <w:szCs w:val="20"/>
          <w:lang w:val="sv-SE"/>
        </w:rPr>
        <w:t>,</w:t>
      </w:r>
      <w:r w:rsidR="005A2123" w:rsidRPr="00F17F4F">
        <w:rPr>
          <w:rFonts w:ascii="Times New Roman" w:hAnsi="Times New Roman"/>
          <w:sz w:val="20"/>
          <w:szCs w:val="20"/>
          <w:lang w:val="sv-SE"/>
        </w:rPr>
        <w:t xml:space="preserve"> which </w:t>
      </w:r>
      <w:r w:rsidR="00F17F4F">
        <w:rPr>
          <w:rFonts w:ascii="Times New Roman" w:hAnsi="Times New Roman"/>
          <w:sz w:val="20"/>
          <w:szCs w:val="20"/>
          <w:lang w:val="sv-SE"/>
        </w:rPr>
        <w:t>were</w:t>
      </w:r>
      <w:r w:rsidR="005A2123" w:rsidRPr="00F17F4F">
        <w:rPr>
          <w:rFonts w:ascii="Times New Roman" w:hAnsi="Times New Roman"/>
          <w:sz w:val="20"/>
          <w:szCs w:val="20"/>
          <w:lang w:val="sv-SE"/>
        </w:rPr>
        <w:t xml:space="preserve"> agreed in [2]</w:t>
      </w:r>
      <w:r w:rsidR="00F30A45">
        <w:rPr>
          <w:rFonts w:ascii="Times New Roman" w:hAnsi="Times New Roman"/>
          <w:sz w:val="20"/>
          <w:szCs w:val="20"/>
          <w:lang w:val="sv-SE"/>
        </w:rPr>
        <w:t xml:space="preserve">, however, most of the feature items are with </w:t>
      </w:r>
      <w:r w:rsidR="00F30A45" w:rsidRPr="00F30A45">
        <w:rPr>
          <w:rFonts w:ascii="Times New Roman" w:hAnsi="Times New Roman"/>
          <w:sz w:val="20"/>
          <w:szCs w:val="20"/>
          <w:lang w:val="sv-SE"/>
        </w:rPr>
        <w:t>bracket</w:t>
      </w:r>
      <w:r w:rsidR="00F30A45">
        <w:rPr>
          <w:rFonts w:ascii="Times New Roman" w:hAnsi="Times New Roman"/>
          <w:sz w:val="20"/>
          <w:szCs w:val="20"/>
          <w:lang w:val="sv-SE"/>
        </w:rPr>
        <w:t>s</w:t>
      </w:r>
      <w:r w:rsidR="005A2123" w:rsidRPr="00F17F4F">
        <w:rPr>
          <w:rFonts w:ascii="Times New Roman" w:hAnsi="Times New Roman"/>
          <w:sz w:val="20"/>
          <w:szCs w:val="20"/>
          <w:lang w:val="sv-SE"/>
        </w:rPr>
        <w:t>.</w:t>
      </w:r>
      <w:r w:rsidR="005A2123">
        <w:rPr>
          <w:rFonts w:ascii="Times New Roman" w:hAnsi="Times New Roman"/>
          <w:sz w:val="20"/>
          <w:szCs w:val="20"/>
          <w:lang w:val="sv-SE"/>
        </w:rPr>
        <w:t xml:space="preserve"> </w:t>
      </w:r>
      <w:r w:rsidR="00B40F9C">
        <w:rPr>
          <w:rFonts w:ascii="Times New Roman" w:hAnsi="Times New Roman"/>
          <w:sz w:val="20"/>
          <w:szCs w:val="20"/>
          <w:lang w:val="sv-SE"/>
        </w:rPr>
        <w:t>In this contribution, we would like</w:t>
      </w:r>
      <w:r w:rsidR="003D7BA6">
        <w:rPr>
          <w:rFonts w:ascii="Times New Roman" w:hAnsi="Times New Roman"/>
          <w:sz w:val="20"/>
          <w:szCs w:val="20"/>
          <w:lang w:val="sv-SE"/>
        </w:rPr>
        <w:t xml:space="preserve"> </w:t>
      </w:r>
      <w:r w:rsidR="00B40F9C" w:rsidRPr="00B40F9C">
        <w:rPr>
          <w:rFonts w:ascii="Times New Roman" w:hAnsi="Times New Roman"/>
          <w:sz w:val="20"/>
          <w:szCs w:val="20"/>
          <w:lang w:val="sv-SE"/>
        </w:rPr>
        <w:t xml:space="preserve">to </w:t>
      </w:r>
      <w:r w:rsidR="00F17F4F" w:rsidRPr="00F17F4F">
        <w:rPr>
          <w:rFonts w:ascii="Times New Roman" w:hAnsi="Times New Roman"/>
          <w:sz w:val="20"/>
          <w:szCs w:val="20"/>
          <w:lang w:val="sv-SE"/>
        </w:rPr>
        <w:t xml:space="preserve">continue to discuss and </w:t>
      </w:r>
      <w:r w:rsidR="00B40F9C" w:rsidRPr="00B40F9C">
        <w:rPr>
          <w:rFonts w:ascii="Times New Roman" w:hAnsi="Times New Roman"/>
          <w:sz w:val="20"/>
          <w:szCs w:val="20"/>
          <w:lang w:val="sv-SE"/>
        </w:rPr>
        <w:t>provide proposals for the update of feature groups led by RAN4</w:t>
      </w:r>
      <w:r w:rsidR="00F17F4F">
        <w:rPr>
          <w:rFonts w:ascii="Times New Roman" w:hAnsi="Times New Roman"/>
          <w:sz w:val="20"/>
          <w:szCs w:val="20"/>
          <w:lang w:val="sv-SE"/>
        </w:rPr>
        <w:t xml:space="preserve">. </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7E875CD" w14:textId="3ABAC031" w:rsidR="00336207" w:rsidRDefault="00DA1FC3" w:rsidP="00336207">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336207" w:rsidRPr="00336207">
        <w:rPr>
          <w:rFonts w:ascii="Times New Roman" w:hAnsi="Times New Roman"/>
          <w:lang w:val="en-US" w:eastAsia="zh-CN"/>
        </w:rPr>
        <w:t>Simultaneous multi-panel operation for train roof-mounted FR2 high power devices</w:t>
      </w:r>
    </w:p>
    <w:p w14:paraId="47F0442D" w14:textId="379ABD65" w:rsidR="007B0CA3" w:rsidRDefault="00E731A9" w:rsidP="007B0CA3">
      <w:pPr>
        <w:pStyle w:val="4"/>
        <w:spacing w:beforeLines="50" w:afterLines="50" w:after="120"/>
        <w:ind w:left="0" w:firstLine="0"/>
        <w:rPr>
          <w:rFonts w:ascii="Times New Roman" w:hAnsi="Times New Roman"/>
        </w:rPr>
      </w:pPr>
      <w:r w:rsidRPr="0048286B">
        <w:rPr>
          <w:rFonts w:ascii="Times New Roman" w:hAnsi="Times New Roman" w:hint="eastAsia"/>
        </w:rPr>
        <w:t>2</w:t>
      </w:r>
      <w:r w:rsidRPr="0048286B">
        <w:rPr>
          <w:rFonts w:ascii="Times New Roman" w:hAnsi="Times New Roman"/>
        </w:rPr>
        <w:t>.</w:t>
      </w:r>
      <w:r w:rsidR="00787990">
        <w:rPr>
          <w:rFonts w:ascii="Times New Roman" w:hAnsi="Times New Roman"/>
        </w:rPr>
        <w:t>1</w:t>
      </w:r>
      <w:r w:rsidRPr="0048286B">
        <w:rPr>
          <w:rFonts w:ascii="Times New Roman" w:hAnsi="Times New Roman"/>
        </w:rPr>
        <w:t xml:space="preserve">.1 </w:t>
      </w:r>
      <w:r w:rsidR="00F03074">
        <w:rPr>
          <w:rFonts w:ascii="Times New Roman" w:hAnsi="Times New Roman"/>
        </w:rPr>
        <w:t>Discussion on UE feature definition for FR2 HST multi-Rx</w:t>
      </w:r>
      <w:r>
        <w:rPr>
          <w:rFonts w:ascii="Times New Roman" w:hAnsi="Times New Roman"/>
          <w:lang w:eastAsia="zh-CN"/>
        </w:rPr>
        <w:t xml:space="preserve"> </w:t>
      </w:r>
      <w:r>
        <w:rPr>
          <w:rFonts w:ascii="Times New Roman" w:hAnsi="Times New Roman"/>
        </w:rPr>
        <w:t xml:space="preserve"> </w:t>
      </w:r>
    </w:p>
    <w:p w14:paraId="5EBDA320" w14:textId="7F0B7D30" w:rsidR="007B0CA3" w:rsidRDefault="007B0CA3" w:rsidP="00FA4E9F">
      <w:pPr>
        <w:spacing w:line="300" w:lineRule="auto"/>
        <w:rPr>
          <w:lang w:val="sv-SE"/>
        </w:rPr>
      </w:pPr>
      <w:r w:rsidRPr="007B0CA3">
        <w:rPr>
          <w:rFonts w:ascii="Times New Roman" w:hAnsi="Times New Roman"/>
          <w:sz w:val="20"/>
          <w:szCs w:val="20"/>
          <w:lang w:val="sv-SE"/>
        </w:rPr>
        <w:t xml:space="preserve">We achieved the following </w:t>
      </w:r>
      <w:r w:rsidR="00D01D33">
        <w:rPr>
          <w:rFonts w:ascii="Times New Roman" w:hAnsi="Times New Roman"/>
          <w:sz w:val="20"/>
          <w:szCs w:val="20"/>
          <w:lang w:val="sv-SE"/>
        </w:rPr>
        <w:t xml:space="preserve">relevant </w:t>
      </w:r>
      <w:r w:rsidRPr="007B0CA3">
        <w:rPr>
          <w:rFonts w:ascii="Times New Roman" w:hAnsi="Times New Roman"/>
          <w:sz w:val="20"/>
          <w:szCs w:val="20"/>
          <w:lang w:val="sv-SE"/>
        </w:rPr>
        <w:t>agreements in the previous meetings:</w:t>
      </w:r>
    </w:p>
    <w:tbl>
      <w:tblPr>
        <w:tblW w:w="22370" w:type="dxa"/>
        <w:jc w:val="center"/>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FA4E9F" w:rsidRPr="00637C23" w14:paraId="397DAEB5" w14:textId="77777777" w:rsidTr="00FA4E9F">
        <w:trPr>
          <w:trHeight w:val="18"/>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5369417F" w14:textId="77777777" w:rsidR="00FA4E9F" w:rsidRPr="002F35E8"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029A67"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EA1F28"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BA3525" w14:textId="77777777" w:rsidR="00FA4E9F" w:rsidRPr="002F35E8" w:rsidRDefault="00FA4E9F" w:rsidP="00B7166D">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0895B0B3"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A877D9"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0AC235"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C94731"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BCF7C6" w14:textId="77777777" w:rsidR="00FA4E9F" w:rsidRPr="00637C23" w:rsidRDefault="00FA4E9F" w:rsidP="00B7166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27A19A8" w14:textId="77777777" w:rsidR="00FA4E9F" w:rsidRPr="002F35E8" w:rsidRDefault="00FA4E9F" w:rsidP="00B7166D">
            <w:pPr>
              <w:rPr>
                <w:rFonts w:ascii="Arial" w:eastAsia="Times New Roman" w:hAnsi="Arial" w:cs="Arial"/>
                <w:b/>
                <w:color w:val="000000"/>
                <w:sz w:val="18"/>
              </w:rPr>
            </w:pPr>
            <w:r w:rsidRPr="002F35E8">
              <w:rPr>
                <w:rFonts w:ascii="Arial" w:eastAsia="Times New Roman" w:hAnsi="Arial" w:cs="Arial"/>
                <w:b/>
                <w:color w:val="000000"/>
                <w:sz w:val="18"/>
              </w:rPr>
              <w:t>Type</w:t>
            </w:r>
          </w:p>
          <w:p w14:paraId="31371ABF" w14:textId="77777777" w:rsidR="00FA4E9F" w:rsidRPr="00637C23" w:rsidRDefault="00FA4E9F" w:rsidP="00B7166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09EDA0"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EDDD9A"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55B4BEB"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7C2A38"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86C9ADC" w14:textId="77777777" w:rsidR="00FA4E9F" w:rsidRPr="00637C23" w:rsidRDefault="00FA4E9F" w:rsidP="00B7166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FA4E9F" w:rsidRPr="008A6B73" w14:paraId="349792FB" w14:textId="77777777" w:rsidTr="00FA4E9F">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25A425DB"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4CFCB4"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75D6F" w14:textId="77777777" w:rsidR="00FA4E9F" w:rsidRPr="008A6B73" w:rsidRDefault="00FA4E9F" w:rsidP="00B7166D">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NR FR2 HST with simultaneous DL reception with [two different QCL TypeD RSs]</w:t>
            </w:r>
          </w:p>
          <w:p w14:paraId="05182F37"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D7F3D3"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enhanced RF requirement to support FR2-1 PC6 UEs with simultaneous DL reception with two different QCL TypeD RSs]</w:t>
            </w:r>
          </w:p>
          <w:p w14:paraId="76B1AAE2"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enhanced RRM requirement to support FR2-1 PC6 UEs with simultaneous DL reception with [two different QCL TypeD RSs]</w:t>
            </w:r>
          </w:p>
          <w:p w14:paraId="18F59A03"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 Support of enhanced demodulation processing to support FR2-1 PC6 UEs with simultaneous DL reception with two different QCL TypeD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222CF3"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 [16-2c]</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23212C"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BC65FB"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A13596"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UE does not support FR2 high speed train scenario with simultaneous DL reception with [two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918871"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2C45CC"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 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7E686B"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78AB62"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53B8A1"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DEACC9" w14:textId="77777777" w:rsidR="00FA4E9F" w:rsidRPr="008A6B73" w:rsidRDefault="00FA4E9F" w:rsidP="00B7166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bl>
    <w:p w14:paraId="5A51AA7C" w14:textId="21B28DB6" w:rsidR="00FA4E9F" w:rsidRPr="008D4B97" w:rsidRDefault="00FA4E9F" w:rsidP="00FA4E9F">
      <w:pPr>
        <w:spacing w:beforeLines="50" w:before="120" w:afterLines="50" w:after="120"/>
        <w:rPr>
          <w:rFonts w:ascii="Times New Roman" w:eastAsia="MS Mincho" w:hAnsi="Times New Roman"/>
          <w:sz w:val="20"/>
          <w:szCs w:val="20"/>
          <w:lang w:val="en-GB"/>
        </w:rPr>
      </w:pPr>
    </w:p>
    <w:p w14:paraId="2C6FCA1A" w14:textId="6C9538F9" w:rsidR="008213AA" w:rsidRPr="00AB71E8" w:rsidRDefault="008213AA" w:rsidP="00AB71E8">
      <w:pPr>
        <w:pStyle w:val="aff8"/>
        <w:numPr>
          <w:ilvl w:val="0"/>
          <w:numId w:val="44"/>
        </w:numPr>
        <w:spacing w:beforeLines="50" w:before="120" w:afterLines="50" w:after="120" w:line="300" w:lineRule="auto"/>
        <w:ind w:firstLineChars="0"/>
        <w:rPr>
          <w:rFonts w:eastAsiaTheme="minorEastAsia"/>
          <w:b/>
        </w:rPr>
      </w:pPr>
      <w:r w:rsidRPr="00AB71E8">
        <w:rPr>
          <w:rFonts w:eastAsiaTheme="minorEastAsia"/>
          <w:b/>
        </w:rPr>
        <w:t>Components</w:t>
      </w:r>
    </w:p>
    <w:p w14:paraId="2C881361" w14:textId="30B7BE61" w:rsidR="008213AA" w:rsidRPr="00AB71E8" w:rsidRDefault="00F95063" w:rsidP="00AB71E8">
      <w:pPr>
        <w:pStyle w:val="aff8"/>
        <w:numPr>
          <w:ilvl w:val="0"/>
          <w:numId w:val="45"/>
        </w:numPr>
        <w:spacing w:beforeLines="50" w:before="120" w:afterLines="50" w:after="120" w:line="300" w:lineRule="auto"/>
        <w:ind w:firstLineChars="0"/>
        <w:rPr>
          <w:rFonts w:eastAsiaTheme="minorEastAsia"/>
        </w:rPr>
      </w:pPr>
      <w:r w:rsidRPr="00AB71E8">
        <w:rPr>
          <w:rFonts w:eastAsiaTheme="minorEastAsia"/>
        </w:rPr>
        <w:t>From our understanding, “panel”</w:t>
      </w:r>
      <w:r w:rsidR="00803833" w:rsidRPr="00AB71E8">
        <w:rPr>
          <w:rFonts w:eastAsiaTheme="minorEastAsia"/>
        </w:rPr>
        <w:t>/</w:t>
      </w:r>
      <w:r w:rsidR="00F02B1D" w:rsidRPr="00AB71E8">
        <w:rPr>
          <w:rFonts w:eastAsiaTheme="minorEastAsia"/>
        </w:rPr>
        <w:t xml:space="preserve"> </w:t>
      </w:r>
      <w:r w:rsidR="00803833" w:rsidRPr="00AB71E8">
        <w:rPr>
          <w:rFonts w:eastAsiaTheme="minorEastAsia"/>
        </w:rPr>
        <w:t>“multi-panel”</w:t>
      </w:r>
      <w:r w:rsidRPr="00AB71E8">
        <w:rPr>
          <w:rFonts w:eastAsiaTheme="minorEastAsia"/>
        </w:rPr>
        <w:t xml:space="preserve"> is not a spec-compliant term, how to receive </w:t>
      </w:r>
      <w:r w:rsidR="00803833" w:rsidRPr="00AB71E8">
        <w:rPr>
          <w:rFonts w:eastAsiaTheme="minorEastAsia"/>
        </w:rPr>
        <w:t xml:space="preserve">signals is totally based on UE implementation and </w:t>
      </w:r>
      <w:r w:rsidR="00303068" w:rsidRPr="00AB71E8">
        <w:rPr>
          <w:rFonts w:eastAsiaTheme="minorEastAsia"/>
        </w:rPr>
        <w:t xml:space="preserve">NW does not know the information. </w:t>
      </w:r>
      <w:r w:rsidR="00803833" w:rsidRPr="00AB71E8">
        <w:rPr>
          <w:rFonts w:eastAsiaTheme="minorEastAsia"/>
        </w:rPr>
        <w:t xml:space="preserve">To indicate the UE uses separate panels to </w:t>
      </w:r>
      <w:r w:rsidR="00F02B1D" w:rsidRPr="00AB71E8">
        <w:rPr>
          <w:rFonts w:eastAsiaTheme="minorEastAsia"/>
        </w:rPr>
        <w:t>receive RSs from different directions simultaneously, we prefer to use term “different QCL Type D” instead.</w:t>
      </w:r>
    </w:p>
    <w:p w14:paraId="75730227" w14:textId="66CCD0E3" w:rsidR="008213AA" w:rsidRDefault="008213AA" w:rsidP="00AB71E8">
      <w:pPr>
        <w:pStyle w:val="aff8"/>
        <w:numPr>
          <w:ilvl w:val="0"/>
          <w:numId w:val="45"/>
        </w:numPr>
        <w:spacing w:beforeLines="50" w:before="120" w:afterLines="50" w:after="120" w:line="300" w:lineRule="auto"/>
        <w:ind w:firstLineChars="0"/>
        <w:rPr>
          <w:rFonts w:eastAsiaTheme="minorEastAsia"/>
        </w:rPr>
      </w:pPr>
      <w:r w:rsidRPr="00AB71E8">
        <w:rPr>
          <w:rFonts w:eastAsiaTheme="minorEastAsia"/>
        </w:rPr>
        <w:t>Whilst, the introduction of the new feature 34-1 will bring further impact to RF and demod. For example, the enhanced MRTD will has impact for data reception with multi-panel in demod. Session. In th</w:t>
      </w:r>
      <w:r w:rsidR="00C67C83" w:rsidRPr="00AB71E8">
        <w:rPr>
          <w:rFonts w:eastAsiaTheme="minorEastAsia"/>
        </w:rPr>
        <w:t xml:space="preserve">is sense, “Support of enhanced </w:t>
      </w:r>
      <w:r w:rsidRPr="00AB71E8">
        <w:rPr>
          <w:rFonts w:eastAsiaTheme="minorEastAsia"/>
        </w:rPr>
        <w:t>RF requirem</w:t>
      </w:r>
      <w:r w:rsidR="00C67C83" w:rsidRPr="00AB71E8">
        <w:rPr>
          <w:rFonts w:eastAsiaTheme="minorEastAsia"/>
        </w:rPr>
        <w:t xml:space="preserve">ents” and “Support of enhanced </w:t>
      </w:r>
      <w:r w:rsidRPr="00AB71E8">
        <w:rPr>
          <w:rFonts w:eastAsiaTheme="minorEastAsia"/>
        </w:rPr>
        <w:t>demod. requirements” are also need to be highlighted.</w:t>
      </w:r>
      <w:r w:rsidR="00DC308F" w:rsidRPr="00AB71E8">
        <w:rPr>
          <w:rFonts w:eastAsiaTheme="minorEastAsia"/>
        </w:rPr>
        <w:t xml:space="preserve"> </w:t>
      </w:r>
    </w:p>
    <w:p w14:paraId="1195A804" w14:textId="7A46D10E" w:rsidR="00F30A45" w:rsidRPr="00F30A45" w:rsidRDefault="00F30A45" w:rsidP="00F30A45">
      <w:pPr>
        <w:spacing w:beforeLines="50" w:before="120" w:afterLines="50" w:after="120" w:line="300" w:lineRule="auto"/>
        <w:rPr>
          <w:rFonts w:ascii="Times New Roman" w:eastAsiaTheme="minorEastAsia" w:hAnsi="Times New Roman"/>
          <w:b/>
          <w:sz w:val="20"/>
          <w:szCs w:val="20"/>
        </w:rPr>
      </w:pPr>
      <w:r w:rsidRPr="00F30A45">
        <w:rPr>
          <w:rFonts w:ascii="Times New Roman" w:eastAsiaTheme="minorEastAsia" w:hAnsi="Times New Roman"/>
          <w:b/>
          <w:sz w:val="20"/>
          <w:szCs w:val="20"/>
        </w:rPr>
        <w:t>Proposal 1: For</w:t>
      </w:r>
      <w:r w:rsidR="000B1CD5" w:rsidRPr="00F30A45">
        <w:rPr>
          <w:rFonts w:ascii="Times New Roman" w:hAnsi="Times New Roman"/>
          <w:b/>
          <w:sz w:val="20"/>
          <w:szCs w:val="20"/>
          <w:lang w:val="sv-SE"/>
        </w:rPr>
        <w:t xml:space="preserve"> 34-1 feature group components</w:t>
      </w:r>
      <w:r w:rsidRPr="00F30A45">
        <w:rPr>
          <w:rFonts w:ascii="Times New Roman" w:eastAsiaTheme="minorEastAsia" w:hAnsi="Times New Roman"/>
          <w:b/>
          <w:sz w:val="20"/>
          <w:szCs w:val="20"/>
        </w:rPr>
        <w:t xml:space="preserve"> definition, </w:t>
      </w:r>
    </w:p>
    <w:p w14:paraId="5A7677BE" w14:textId="35A73835" w:rsidR="00F30A45" w:rsidRPr="00F30A45" w:rsidRDefault="00F30A45" w:rsidP="00F30A45">
      <w:pPr>
        <w:pStyle w:val="aff8"/>
        <w:numPr>
          <w:ilvl w:val="0"/>
          <w:numId w:val="46"/>
        </w:numPr>
        <w:spacing w:beforeLines="50" w:before="120" w:afterLines="50" w:after="120" w:line="300" w:lineRule="auto"/>
        <w:ind w:firstLineChars="0"/>
        <w:rPr>
          <w:rFonts w:eastAsiaTheme="minorEastAsia"/>
          <w:b/>
        </w:rPr>
      </w:pPr>
      <w:r w:rsidRPr="00F30A45">
        <w:rPr>
          <w:rFonts w:eastAsia="宋体"/>
          <w:b/>
        </w:rPr>
        <w:t>T</w:t>
      </w:r>
      <w:r w:rsidRPr="00F30A45">
        <w:rPr>
          <w:rFonts w:eastAsia="宋体"/>
          <w:b/>
          <w:lang w:eastAsia="zh-CN"/>
        </w:rPr>
        <w:t xml:space="preserve">he brackets </w:t>
      </w:r>
      <w:r w:rsidRPr="00F30A45">
        <w:rPr>
          <w:rFonts w:eastAsia="宋体"/>
          <w:b/>
        </w:rPr>
        <w:t xml:space="preserve">to </w:t>
      </w:r>
      <w:r w:rsidRPr="00F30A45">
        <w:rPr>
          <w:b/>
        </w:rPr>
        <w:t>two different QCL TypeD RSs</w:t>
      </w:r>
      <w:r w:rsidRPr="00F30A45">
        <w:rPr>
          <w:rFonts w:eastAsia="宋体"/>
          <w:b/>
        </w:rPr>
        <w:t xml:space="preserve"> </w:t>
      </w:r>
      <w:r w:rsidRPr="00F30A45">
        <w:rPr>
          <w:rFonts w:eastAsia="宋体"/>
          <w:b/>
          <w:lang w:eastAsia="zh-CN"/>
        </w:rPr>
        <w:t>can be removed</w:t>
      </w:r>
      <w:r w:rsidRPr="00F30A45">
        <w:rPr>
          <w:rFonts w:eastAsia="宋体"/>
          <w:b/>
        </w:rPr>
        <w:t xml:space="preserve">. </w:t>
      </w:r>
    </w:p>
    <w:p w14:paraId="6B240E69" w14:textId="353879B3" w:rsidR="00F30A45" w:rsidRPr="00F30A45" w:rsidRDefault="00F30A45" w:rsidP="00F30A45">
      <w:pPr>
        <w:pStyle w:val="aff8"/>
        <w:numPr>
          <w:ilvl w:val="0"/>
          <w:numId w:val="46"/>
        </w:numPr>
        <w:spacing w:beforeLines="50" w:before="120" w:afterLines="50" w:after="120" w:line="300" w:lineRule="auto"/>
        <w:ind w:firstLineChars="0"/>
        <w:rPr>
          <w:rFonts w:eastAsiaTheme="minorEastAsia"/>
          <w:b/>
        </w:rPr>
      </w:pPr>
      <w:r w:rsidRPr="00F30A45">
        <w:rPr>
          <w:b/>
          <w:lang w:val="sv-SE"/>
        </w:rPr>
        <w:t>“Support of enhanced  RF requirements”, “ Support of enhanced RRM measurement requirements, and “Support of enhanced  demodulation processing” to support FR2-1 PC6 UEs with simultaneous DL reception with two different QCL TypeD RSs as specified in TS 38.133 as 34-1 feature group components</w:t>
      </w:r>
    </w:p>
    <w:p w14:paraId="3AB4EC77" w14:textId="31C82112" w:rsidR="008D4B97" w:rsidRPr="00AB71E8" w:rsidRDefault="00303068" w:rsidP="00AB71E8">
      <w:pPr>
        <w:pStyle w:val="aff8"/>
        <w:numPr>
          <w:ilvl w:val="0"/>
          <w:numId w:val="44"/>
        </w:numPr>
        <w:spacing w:beforeLines="50" w:before="120" w:afterLines="50" w:after="120" w:line="300" w:lineRule="auto"/>
        <w:ind w:firstLineChars="0"/>
        <w:rPr>
          <w:rFonts w:eastAsiaTheme="minorEastAsia"/>
          <w:b/>
        </w:rPr>
      </w:pPr>
      <w:r w:rsidRPr="00AB71E8">
        <w:rPr>
          <w:rFonts w:eastAsiaTheme="minorEastAsia"/>
          <w:b/>
        </w:rPr>
        <w:lastRenderedPageBreak/>
        <w:t>Prerequisite feature groups</w:t>
      </w:r>
    </w:p>
    <w:p w14:paraId="3E3B1E9A" w14:textId="21419A92" w:rsidR="000E4A04" w:rsidRDefault="00C82BF9" w:rsidP="00AB71E8">
      <w:pPr>
        <w:spacing w:after="50" w:line="300" w:lineRule="auto"/>
        <w:rPr>
          <w:rFonts w:ascii="Times New Roman" w:eastAsiaTheme="minorEastAsia" w:hAnsi="Times New Roman"/>
          <w:sz w:val="20"/>
          <w:szCs w:val="20"/>
        </w:rPr>
      </w:pPr>
      <w:r w:rsidRPr="00AB71E8">
        <w:rPr>
          <w:rFonts w:ascii="Times New Roman" w:eastAsiaTheme="minorEastAsia" w:hAnsi="Times New Roman"/>
          <w:sz w:val="20"/>
          <w:szCs w:val="20"/>
        </w:rPr>
        <w:t xml:space="preserve">In last meeting, the controversial point is whether </w:t>
      </w:r>
      <w:r w:rsidR="00AB2EEC" w:rsidRPr="00AB71E8">
        <w:rPr>
          <w:rFonts w:ascii="Times New Roman" w:eastAsiaTheme="minorEastAsia" w:hAnsi="Times New Roman"/>
          <w:sz w:val="20"/>
          <w:szCs w:val="20"/>
        </w:rPr>
        <w:t xml:space="preserve">to </w:t>
      </w:r>
      <w:r w:rsidRPr="00AB71E8">
        <w:rPr>
          <w:rFonts w:ascii="Times New Roman" w:eastAsiaTheme="minorEastAsia" w:hAnsi="Times New Roman"/>
          <w:sz w:val="20"/>
          <w:szCs w:val="20"/>
        </w:rPr>
        <w:t xml:space="preserve">deem 16-2c as prerequisite feature group of 34-1. </w:t>
      </w:r>
      <w:r w:rsidR="00AB2EEC" w:rsidRPr="00AB71E8">
        <w:rPr>
          <w:rFonts w:ascii="Times New Roman" w:eastAsiaTheme="minorEastAsia" w:hAnsi="Times New Roman"/>
          <w:sz w:val="20"/>
          <w:szCs w:val="20"/>
        </w:rPr>
        <w:t xml:space="preserve">From our understanding, </w:t>
      </w:r>
      <w:r w:rsidR="003261F6" w:rsidRPr="00AB71E8">
        <w:rPr>
          <w:rFonts w:ascii="Times New Roman" w:eastAsiaTheme="minorEastAsia" w:hAnsi="Times New Roman"/>
          <w:sz w:val="20"/>
          <w:szCs w:val="20"/>
        </w:rPr>
        <w:t xml:space="preserve">first from RAN4 understanding, 16-2c is for PDSCH simultaneous reception. Besides, based on the agreements achieved in multi-Rx WI, </w:t>
      </w:r>
      <w:r w:rsidR="003261F6" w:rsidRPr="00AB71E8">
        <w:rPr>
          <w:rFonts w:ascii="Times New Roman" w:eastAsia="宋体" w:hAnsi="Times New Roman"/>
          <w:sz w:val="20"/>
          <w:szCs w:val="20"/>
        </w:rPr>
        <w:t xml:space="preserve">Rel-17 group-based reporting is used as a prerequisite to define requirement for simultaneous reception including RS+RS, RS+Data, and Data+Data. </w:t>
      </w:r>
      <w:r w:rsidR="00C20A80" w:rsidRPr="00AB71E8">
        <w:rPr>
          <w:rFonts w:ascii="Times New Roman" w:eastAsia="宋体" w:hAnsi="Times New Roman"/>
          <w:sz w:val="20"/>
          <w:szCs w:val="20"/>
        </w:rPr>
        <w:t>However</w:t>
      </w:r>
      <w:r w:rsidR="003261F6" w:rsidRPr="00AB71E8">
        <w:rPr>
          <w:rFonts w:ascii="Times New Roman" w:eastAsia="宋体" w:hAnsi="Times New Roman"/>
          <w:sz w:val="20"/>
          <w:szCs w:val="20"/>
        </w:rPr>
        <w:t>, in Rel-18 FR2 HST, the G</w:t>
      </w:r>
      <w:r w:rsidR="00E56475" w:rsidRPr="00AB71E8">
        <w:rPr>
          <w:rFonts w:ascii="Times New Roman" w:eastAsia="宋体" w:hAnsi="Times New Roman"/>
          <w:sz w:val="20"/>
          <w:szCs w:val="20"/>
        </w:rPr>
        <w:t>BBR is precluded</w:t>
      </w:r>
      <w:r w:rsidR="00560653" w:rsidRPr="00AB71E8">
        <w:rPr>
          <w:rFonts w:ascii="Times New Roman" w:eastAsia="宋体" w:hAnsi="Times New Roman"/>
          <w:sz w:val="20"/>
          <w:szCs w:val="20"/>
        </w:rPr>
        <w:t xml:space="preserve"> </w:t>
      </w:r>
      <w:r w:rsidR="00560653" w:rsidRPr="00AB71E8">
        <w:rPr>
          <w:rFonts w:ascii="Times New Roman" w:hAnsi="Times New Roman"/>
          <w:sz w:val="20"/>
          <w:szCs w:val="20"/>
        </w:rPr>
        <w:t>and non-GBBR cannot ensure simultaneous reception actually</w:t>
      </w:r>
      <w:r w:rsidR="00E56475" w:rsidRPr="00AB71E8">
        <w:rPr>
          <w:rFonts w:ascii="Times New Roman" w:eastAsia="宋体" w:hAnsi="Times New Roman"/>
          <w:sz w:val="20"/>
          <w:szCs w:val="20"/>
        </w:rPr>
        <w:t xml:space="preserve">, </w:t>
      </w:r>
      <w:r w:rsidR="008F2C11">
        <w:rPr>
          <w:rFonts w:ascii="Times New Roman" w:eastAsia="宋体" w:hAnsi="Times New Roman" w:hint="eastAsia"/>
          <w:sz w:val="20"/>
          <w:szCs w:val="20"/>
        </w:rPr>
        <w:t>the</w:t>
      </w:r>
      <w:r w:rsidR="008F2C11">
        <w:rPr>
          <w:rFonts w:ascii="Times New Roman" w:eastAsia="宋体" w:hAnsi="Times New Roman"/>
          <w:sz w:val="20"/>
          <w:szCs w:val="20"/>
        </w:rPr>
        <w:t xml:space="preserve"> specific beam pair cannot be obtained</w:t>
      </w:r>
      <w:r w:rsidR="00B678A0">
        <w:rPr>
          <w:rFonts w:ascii="Times New Roman" w:eastAsia="宋体" w:hAnsi="Times New Roman"/>
          <w:sz w:val="20"/>
          <w:szCs w:val="20"/>
        </w:rPr>
        <w:t xml:space="preserve"> accordingly</w:t>
      </w:r>
      <w:r w:rsidR="008F2C11">
        <w:rPr>
          <w:rFonts w:ascii="Times New Roman" w:eastAsia="宋体" w:hAnsi="Times New Roman"/>
          <w:sz w:val="20"/>
          <w:szCs w:val="20"/>
        </w:rPr>
        <w:t xml:space="preserve">, </w:t>
      </w:r>
      <w:r w:rsidR="00E56475" w:rsidRPr="00AB71E8">
        <w:rPr>
          <w:rFonts w:ascii="Times New Roman" w:eastAsia="宋体" w:hAnsi="Times New Roman"/>
          <w:sz w:val="20"/>
          <w:szCs w:val="20"/>
        </w:rPr>
        <w:t xml:space="preserve">and the purpose of 34-1 is to </w:t>
      </w:r>
      <w:r w:rsidR="00E56475" w:rsidRPr="00AB71E8">
        <w:rPr>
          <w:rFonts w:ascii="Times New Roman" w:hAnsi="Times New Roman"/>
          <w:sz w:val="20"/>
          <w:szCs w:val="20"/>
        </w:rPr>
        <w:t xml:space="preserve">reduce the </w:t>
      </w:r>
      <w:r w:rsidR="008F2C11">
        <w:rPr>
          <w:rFonts w:ascii="Times New Roman" w:hAnsi="Times New Roman" w:hint="eastAsia"/>
          <w:sz w:val="20"/>
          <w:szCs w:val="20"/>
        </w:rPr>
        <w:t>beam</w:t>
      </w:r>
      <w:r w:rsidR="008F2C11">
        <w:rPr>
          <w:rFonts w:ascii="Times New Roman" w:hAnsi="Times New Roman"/>
          <w:sz w:val="20"/>
          <w:szCs w:val="20"/>
        </w:rPr>
        <w:t xml:space="preserve"> </w:t>
      </w:r>
      <w:r w:rsidR="00E56475" w:rsidRPr="00AB71E8">
        <w:rPr>
          <w:rFonts w:ascii="Times New Roman" w:hAnsi="Times New Roman"/>
          <w:sz w:val="20"/>
          <w:szCs w:val="20"/>
        </w:rPr>
        <w:t xml:space="preserve">sweeping factor and expedite measurement </w:t>
      </w:r>
      <w:r w:rsidR="002B39D5" w:rsidRPr="00AB71E8">
        <w:rPr>
          <w:rFonts w:ascii="Times New Roman" w:hAnsi="Times New Roman"/>
          <w:sz w:val="20"/>
          <w:szCs w:val="20"/>
        </w:rPr>
        <w:t xml:space="preserve">result </w:t>
      </w:r>
      <w:r w:rsidR="00E56475" w:rsidRPr="00AB71E8">
        <w:rPr>
          <w:rFonts w:ascii="Times New Roman" w:hAnsi="Times New Roman"/>
          <w:sz w:val="20"/>
          <w:szCs w:val="20"/>
        </w:rPr>
        <w:t>report</w:t>
      </w:r>
      <w:r w:rsidR="002B39D5" w:rsidRPr="00AB71E8">
        <w:rPr>
          <w:rFonts w:ascii="Times New Roman" w:hAnsi="Times New Roman"/>
          <w:sz w:val="20"/>
          <w:szCs w:val="20"/>
        </w:rPr>
        <w:t xml:space="preserve"> for SSB-based measurement</w:t>
      </w:r>
      <w:r w:rsidR="00E56475" w:rsidRPr="00AB71E8">
        <w:rPr>
          <w:rFonts w:ascii="Times New Roman" w:hAnsi="Times New Roman"/>
          <w:sz w:val="20"/>
          <w:szCs w:val="20"/>
        </w:rPr>
        <w:t xml:space="preserve">. </w:t>
      </w:r>
      <w:r w:rsidR="00DA04BE" w:rsidRPr="00AB71E8">
        <w:rPr>
          <w:rFonts w:ascii="Times New Roman" w:hAnsi="Times New Roman"/>
          <w:sz w:val="20"/>
          <w:szCs w:val="20"/>
        </w:rPr>
        <w:t>Besides,</w:t>
      </w:r>
      <w:r w:rsidR="0022674D" w:rsidRPr="00AB71E8">
        <w:rPr>
          <w:rFonts w:ascii="Times New Roman" w:hAnsi="Times New Roman"/>
          <w:sz w:val="20"/>
          <w:szCs w:val="20"/>
        </w:rPr>
        <w:t xml:space="preserve"> MRTD&gt;CP assumption is considered in Rel-18 FR2 HST, </w:t>
      </w:r>
      <w:r w:rsidR="00DA04BE" w:rsidRPr="00AB71E8">
        <w:rPr>
          <w:rFonts w:ascii="Times New Roman" w:hAnsi="Times New Roman"/>
          <w:sz w:val="20"/>
          <w:szCs w:val="20"/>
        </w:rPr>
        <w:t>16-2c cannot be ensured as</w:t>
      </w:r>
      <w:r w:rsidR="00DA04BE" w:rsidRPr="00AB71E8">
        <w:rPr>
          <w:rFonts w:ascii="Times New Roman" w:eastAsiaTheme="minorEastAsia" w:hAnsi="Times New Roman"/>
          <w:sz w:val="20"/>
          <w:szCs w:val="20"/>
          <w:lang w:val="en-GB"/>
        </w:rPr>
        <w:t xml:space="preserve"> a </w:t>
      </w:r>
      <w:r w:rsidR="00DA04BE" w:rsidRPr="00AB71E8">
        <w:rPr>
          <w:rFonts w:ascii="Times New Roman" w:eastAsiaTheme="minorEastAsia" w:hAnsi="Times New Roman"/>
          <w:sz w:val="20"/>
          <w:szCs w:val="20"/>
        </w:rPr>
        <w:t xml:space="preserve">prerequisite feature groups as well since it is under the MRTD&lt;CP </w:t>
      </w:r>
      <w:r w:rsidR="008E33F1" w:rsidRPr="00AB71E8">
        <w:rPr>
          <w:rFonts w:ascii="Times New Roman" w:eastAsiaTheme="minorEastAsia" w:hAnsi="Times New Roman"/>
          <w:sz w:val="20"/>
          <w:szCs w:val="20"/>
        </w:rPr>
        <w:t>discussion.</w:t>
      </w:r>
    </w:p>
    <w:p w14:paraId="7AB03698" w14:textId="11843821" w:rsidR="000F792C" w:rsidRPr="00F30A45" w:rsidRDefault="000F792C" w:rsidP="000F792C">
      <w:pPr>
        <w:spacing w:beforeLines="50" w:before="120" w:afterLines="50" w:after="120" w:line="300" w:lineRule="auto"/>
        <w:rPr>
          <w:rFonts w:ascii="Times New Roman" w:eastAsiaTheme="minorEastAsia" w:hAnsi="Times New Roman"/>
          <w:b/>
          <w:sz w:val="20"/>
          <w:szCs w:val="20"/>
        </w:rPr>
      </w:pPr>
      <w:r w:rsidRPr="00F30A45">
        <w:rPr>
          <w:rFonts w:ascii="Times New Roman" w:eastAsiaTheme="minorEastAsia" w:hAnsi="Times New Roman"/>
          <w:b/>
          <w:sz w:val="20"/>
          <w:szCs w:val="20"/>
        </w:rPr>
        <w:t xml:space="preserve">Proposal </w:t>
      </w:r>
      <w:r>
        <w:rPr>
          <w:rFonts w:ascii="Times New Roman" w:eastAsiaTheme="minorEastAsia" w:hAnsi="Times New Roman"/>
          <w:b/>
          <w:sz w:val="20"/>
          <w:szCs w:val="20"/>
        </w:rPr>
        <w:t>2</w:t>
      </w:r>
      <w:r w:rsidRPr="00F30A45">
        <w:rPr>
          <w:rFonts w:ascii="Times New Roman" w:eastAsiaTheme="minorEastAsia" w:hAnsi="Times New Roman"/>
          <w:b/>
          <w:sz w:val="20"/>
          <w:szCs w:val="20"/>
        </w:rPr>
        <w:t>: For</w:t>
      </w:r>
      <w:r w:rsidRPr="00F30A45">
        <w:rPr>
          <w:rFonts w:ascii="Times New Roman" w:hAnsi="Times New Roman"/>
          <w:b/>
          <w:sz w:val="20"/>
          <w:szCs w:val="20"/>
          <w:lang w:val="sv-SE"/>
        </w:rPr>
        <w:t xml:space="preserve"> 34-1 feature group </w:t>
      </w:r>
      <w:r>
        <w:rPr>
          <w:rFonts w:ascii="Times New Roman" w:hAnsi="Times New Roman"/>
          <w:b/>
          <w:sz w:val="20"/>
          <w:szCs w:val="20"/>
          <w:lang w:val="sv-SE"/>
        </w:rPr>
        <w:t>p</w:t>
      </w:r>
      <w:r w:rsidRPr="000F792C">
        <w:rPr>
          <w:rFonts w:ascii="Times New Roman" w:hAnsi="Times New Roman"/>
          <w:b/>
          <w:sz w:val="20"/>
          <w:szCs w:val="20"/>
          <w:lang w:val="sv-SE"/>
        </w:rPr>
        <w:t>rerequisite feature groups</w:t>
      </w:r>
      <w:r w:rsidRPr="00F30A45">
        <w:rPr>
          <w:rFonts w:ascii="Times New Roman" w:eastAsiaTheme="minorEastAsia" w:hAnsi="Times New Roman"/>
          <w:b/>
          <w:sz w:val="20"/>
          <w:szCs w:val="20"/>
        </w:rPr>
        <w:t xml:space="preserve"> definition,</w:t>
      </w:r>
      <w:r>
        <w:rPr>
          <w:rFonts w:ascii="Times New Roman" w:eastAsiaTheme="minorEastAsia" w:hAnsi="Times New Roman"/>
          <w:b/>
          <w:sz w:val="20"/>
          <w:szCs w:val="20"/>
        </w:rPr>
        <w:t xml:space="preserve"> only 22-1 is as the </w:t>
      </w:r>
      <w:r w:rsidRPr="00F30A45">
        <w:rPr>
          <w:rFonts w:ascii="Times New Roman" w:hAnsi="Times New Roman"/>
          <w:b/>
          <w:sz w:val="20"/>
          <w:szCs w:val="20"/>
          <w:lang w:val="sv-SE"/>
        </w:rPr>
        <w:t xml:space="preserve">group </w:t>
      </w:r>
      <w:r>
        <w:rPr>
          <w:rFonts w:ascii="Times New Roman" w:hAnsi="Times New Roman"/>
          <w:b/>
          <w:sz w:val="20"/>
          <w:szCs w:val="20"/>
          <w:lang w:val="sv-SE"/>
        </w:rPr>
        <w:t>p</w:t>
      </w:r>
      <w:r w:rsidRPr="000F792C">
        <w:rPr>
          <w:rFonts w:ascii="Times New Roman" w:hAnsi="Times New Roman"/>
          <w:b/>
          <w:sz w:val="20"/>
          <w:szCs w:val="20"/>
          <w:lang w:val="sv-SE"/>
        </w:rPr>
        <w:t>rerequisite feature groups</w:t>
      </w:r>
      <w:r>
        <w:rPr>
          <w:rFonts w:ascii="Times New Roman" w:hAnsi="Times New Roman"/>
          <w:b/>
          <w:sz w:val="20"/>
          <w:szCs w:val="20"/>
          <w:lang w:val="sv-SE"/>
        </w:rPr>
        <w:t>.</w:t>
      </w:r>
    </w:p>
    <w:p w14:paraId="6F6B0713" w14:textId="3812A517" w:rsidR="0097488C" w:rsidRPr="00AB71E8" w:rsidRDefault="0097488C" w:rsidP="00AB71E8">
      <w:pPr>
        <w:pStyle w:val="aff8"/>
        <w:numPr>
          <w:ilvl w:val="0"/>
          <w:numId w:val="44"/>
        </w:numPr>
        <w:spacing w:beforeLines="50" w:before="120" w:afterLines="50" w:after="120" w:line="300" w:lineRule="auto"/>
        <w:ind w:firstLineChars="0"/>
        <w:rPr>
          <w:rFonts w:eastAsiaTheme="minorEastAsia"/>
          <w:b/>
        </w:rPr>
      </w:pPr>
      <w:r w:rsidRPr="00AB71E8">
        <w:rPr>
          <w:rFonts w:eastAsiaTheme="minorEastAsia"/>
          <w:b/>
        </w:rPr>
        <w:t>Type</w:t>
      </w:r>
    </w:p>
    <w:p w14:paraId="3E543421" w14:textId="3F75607E" w:rsidR="0097488C" w:rsidRDefault="0097488C" w:rsidP="00AB71E8">
      <w:pPr>
        <w:spacing w:beforeLines="50" w:before="120" w:afterLines="50" w:after="120" w:line="300" w:lineRule="auto"/>
        <w:rPr>
          <w:rFonts w:ascii="Times New Roman" w:eastAsia="宋体" w:hAnsi="Times New Roman"/>
          <w:sz w:val="20"/>
          <w:szCs w:val="20"/>
        </w:rPr>
      </w:pPr>
      <w:r w:rsidRPr="00AB71E8">
        <w:rPr>
          <w:rFonts w:ascii="Times New Roman" w:eastAsia="宋体" w:hAnsi="Times New Roman"/>
          <w:sz w:val="20"/>
          <w:szCs w:val="20"/>
        </w:rPr>
        <w:t xml:space="preserve">From RRM perspective purely, per UE is fine. However, the RF requirements shall distinguish different band, UE can support Rel-18 FR2 HST and satisfy RF requirements on certain band, but not on other bands. Based on this, supporting Rel-18 FR2 HST capability, per band is needed. </w:t>
      </w:r>
    </w:p>
    <w:p w14:paraId="2CD4C26C" w14:textId="445051D7" w:rsidR="000F792C" w:rsidRPr="000F792C" w:rsidRDefault="000F792C" w:rsidP="000F792C">
      <w:pPr>
        <w:spacing w:beforeLines="50" w:before="120" w:afterLines="50" w:after="120" w:line="300" w:lineRule="auto"/>
        <w:rPr>
          <w:rFonts w:ascii="Times New Roman" w:eastAsiaTheme="minorEastAsia" w:hAnsi="Times New Roman"/>
          <w:b/>
          <w:sz w:val="20"/>
          <w:szCs w:val="20"/>
        </w:rPr>
      </w:pPr>
      <w:r w:rsidRPr="000F792C">
        <w:rPr>
          <w:rFonts w:ascii="Times New Roman" w:eastAsiaTheme="minorEastAsia" w:hAnsi="Times New Roman"/>
          <w:b/>
          <w:sz w:val="20"/>
          <w:szCs w:val="20"/>
        </w:rPr>
        <w:t>Proposal 3: For</w:t>
      </w:r>
      <w:r w:rsidRPr="000F792C">
        <w:rPr>
          <w:rFonts w:ascii="Times New Roman" w:hAnsi="Times New Roman"/>
          <w:b/>
          <w:sz w:val="20"/>
          <w:szCs w:val="20"/>
          <w:lang w:val="sv-SE"/>
        </w:rPr>
        <w:t xml:space="preserve"> 34-1 feature group type definition, the brackets </w:t>
      </w:r>
      <w:r w:rsidR="00915F2E">
        <w:rPr>
          <w:rFonts w:ascii="Times New Roman" w:hAnsi="Times New Roman"/>
          <w:b/>
          <w:sz w:val="20"/>
          <w:szCs w:val="20"/>
          <w:lang w:val="sv-SE"/>
        </w:rPr>
        <w:t>to</w:t>
      </w:r>
      <w:r w:rsidRPr="000F792C">
        <w:rPr>
          <w:rFonts w:ascii="Times New Roman" w:hAnsi="Times New Roman"/>
          <w:b/>
          <w:sz w:val="20"/>
          <w:szCs w:val="20"/>
          <w:lang w:val="sv-SE"/>
        </w:rPr>
        <w:t xml:space="preserve"> Per Band can be removed. </w:t>
      </w:r>
    </w:p>
    <w:p w14:paraId="054FC0CE" w14:textId="25311A1B" w:rsidR="000E4A04" w:rsidRPr="00AB71E8" w:rsidRDefault="000E4A04" w:rsidP="00AB71E8">
      <w:pPr>
        <w:pStyle w:val="aff8"/>
        <w:numPr>
          <w:ilvl w:val="0"/>
          <w:numId w:val="44"/>
        </w:numPr>
        <w:spacing w:beforeLines="50" w:before="120" w:afterLines="50" w:after="120" w:line="300" w:lineRule="auto"/>
        <w:ind w:firstLineChars="0"/>
        <w:rPr>
          <w:rFonts w:eastAsiaTheme="minorEastAsia"/>
          <w:b/>
        </w:rPr>
      </w:pPr>
      <w:r w:rsidRPr="00AB71E8">
        <w:rPr>
          <w:rFonts w:eastAsiaTheme="minorEastAsia"/>
          <w:b/>
        </w:rPr>
        <w:t>Note</w:t>
      </w:r>
    </w:p>
    <w:p w14:paraId="4F9D0FAB" w14:textId="60B16C8C" w:rsidR="00EE192E" w:rsidRDefault="000E4A04" w:rsidP="00150427">
      <w:pPr>
        <w:spacing w:beforeLines="50" w:before="120" w:afterLines="50" w:after="120" w:line="300" w:lineRule="auto"/>
        <w:rPr>
          <w:rFonts w:ascii="Times New Roman" w:eastAsia="宋体" w:hAnsi="Times New Roman"/>
          <w:sz w:val="20"/>
          <w:szCs w:val="20"/>
        </w:rPr>
      </w:pPr>
      <w:r w:rsidRPr="00AB71E8">
        <w:rPr>
          <w:rFonts w:ascii="Times New Roman" w:eastAsia="宋体" w:hAnsi="Times New Roman"/>
          <w:sz w:val="20"/>
          <w:szCs w:val="20"/>
        </w:rPr>
        <w:t xml:space="preserve">Since uni-directional and </w:t>
      </w:r>
      <w:r w:rsidR="00575395" w:rsidRPr="00AB71E8">
        <w:rPr>
          <w:rFonts w:ascii="Times New Roman" w:eastAsia="宋体" w:hAnsi="Times New Roman"/>
          <w:sz w:val="20"/>
          <w:szCs w:val="20"/>
        </w:rPr>
        <w:t xml:space="preserve">bi-directional </w:t>
      </w:r>
      <w:r w:rsidRPr="00AB71E8">
        <w:rPr>
          <w:rFonts w:ascii="Times New Roman" w:eastAsia="宋体" w:hAnsi="Times New Roman"/>
          <w:sz w:val="20"/>
          <w:szCs w:val="20"/>
        </w:rPr>
        <w:t>deployment</w:t>
      </w:r>
      <w:r w:rsidR="00DC308F" w:rsidRPr="00AB71E8">
        <w:rPr>
          <w:rFonts w:ascii="Times New Roman" w:eastAsia="宋体" w:hAnsi="Times New Roman"/>
          <w:sz w:val="20"/>
          <w:szCs w:val="20"/>
        </w:rPr>
        <w:t xml:space="preserve"> </w:t>
      </w:r>
      <w:r w:rsidR="00575395" w:rsidRPr="00AB71E8">
        <w:rPr>
          <w:rFonts w:ascii="Times New Roman" w:eastAsia="宋体" w:hAnsi="Times New Roman"/>
          <w:sz w:val="20"/>
          <w:szCs w:val="20"/>
        </w:rPr>
        <w:t xml:space="preserve">are both </w:t>
      </w:r>
      <w:r w:rsidR="001A72BB">
        <w:rPr>
          <w:rFonts w:ascii="Times New Roman" w:eastAsia="宋体" w:hAnsi="Times New Roman"/>
          <w:sz w:val="20"/>
          <w:szCs w:val="20"/>
        </w:rPr>
        <w:t>contained</w:t>
      </w:r>
      <w:r w:rsidR="00575395" w:rsidRPr="00AB71E8">
        <w:rPr>
          <w:rFonts w:ascii="Times New Roman" w:eastAsia="宋体" w:hAnsi="Times New Roman"/>
          <w:sz w:val="20"/>
          <w:szCs w:val="20"/>
        </w:rPr>
        <w:t xml:space="preserve"> in </w:t>
      </w:r>
      <w:r w:rsidR="0097488C" w:rsidRPr="00AB71E8">
        <w:rPr>
          <w:rFonts w:ascii="Times New Roman" w:eastAsia="宋体" w:hAnsi="Times New Roman"/>
          <w:sz w:val="20"/>
          <w:szCs w:val="20"/>
        </w:rPr>
        <w:t>H</w:t>
      </w:r>
      <w:r w:rsidR="00C67C83" w:rsidRPr="00AB71E8">
        <w:rPr>
          <w:rFonts w:ascii="Times New Roman" w:eastAsia="宋体" w:hAnsi="Times New Roman"/>
          <w:sz w:val="20"/>
          <w:szCs w:val="20"/>
        </w:rPr>
        <w:t>ST scenarios,</w:t>
      </w:r>
      <w:r w:rsidR="00575395" w:rsidRPr="00AB71E8">
        <w:rPr>
          <w:rFonts w:ascii="Times New Roman" w:eastAsia="宋体" w:hAnsi="Times New Roman"/>
          <w:sz w:val="20"/>
          <w:szCs w:val="20"/>
        </w:rPr>
        <w:t xml:space="preserve"> </w:t>
      </w:r>
      <w:r w:rsidR="00C67C83" w:rsidRPr="00AB71E8">
        <w:rPr>
          <w:rFonts w:ascii="Times New Roman" w:eastAsia="宋体" w:hAnsi="Times New Roman"/>
          <w:sz w:val="20"/>
          <w:szCs w:val="20"/>
        </w:rPr>
        <w:t xml:space="preserve">for simultaneous </w:t>
      </w:r>
      <w:r w:rsidR="00AB71E8" w:rsidRPr="00AB71E8">
        <w:rPr>
          <w:rFonts w:ascii="Times New Roman" w:eastAsia="宋体" w:hAnsi="Times New Roman"/>
          <w:sz w:val="20"/>
          <w:szCs w:val="20"/>
        </w:rPr>
        <w:t xml:space="preserve">multi-panel </w:t>
      </w:r>
      <w:r w:rsidR="002356AF" w:rsidRPr="00AB71E8">
        <w:rPr>
          <w:rFonts w:ascii="Times New Roman" w:eastAsia="宋体" w:hAnsi="Times New Roman"/>
          <w:sz w:val="20"/>
          <w:szCs w:val="20"/>
        </w:rPr>
        <w:t xml:space="preserve">operation, we </w:t>
      </w:r>
      <w:r w:rsidR="00FD423C" w:rsidRPr="00AB71E8">
        <w:rPr>
          <w:rFonts w:ascii="Times New Roman" w:eastAsia="宋体" w:hAnsi="Times New Roman"/>
          <w:sz w:val="20"/>
          <w:szCs w:val="20"/>
        </w:rPr>
        <w:t>achieved an agreement in #106 meeting that RAN4 to focus on bi-directional deployment in Scenario-A and Scenario-B to identify RRM requirement</w:t>
      </w:r>
      <w:r w:rsidR="001A72BB">
        <w:rPr>
          <w:rFonts w:ascii="Times New Roman" w:eastAsia="宋体" w:hAnsi="Times New Roman"/>
          <w:sz w:val="20"/>
          <w:szCs w:val="20"/>
        </w:rPr>
        <w:t xml:space="preserve">. From this, </w:t>
      </w:r>
      <w:r w:rsidR="00FD423C" w:rsidRPr="00AB71E8">
        <w:rPr>
          <w:rFonts w:ascii="Times New Roman" w:eastAsia="宋体" w:hAnsi="Times New Roman"/>
          <w:sz w:val="20"/>
          <w:szCs w:val="20"/>
        </w:rPr>
        <w:t>we</w:t>
      </w:r>
      <w:r w:rsidR="00150427">
        <w:rPr>
          <w:rFonts w:ascii="Times New Roman" w:eastAsia="宋体" w:hAnsi="Times New Roman"/>
          <w:sz w:val="20"/>
          <w:szCs w:val="20"/>
        </w:rPr>
        <w:t xml:space="preserve"> prefer</w:t>
      </w:r>
      <w:r w:rsidR="00115EBE" w:rsidRPr="00AB71E8">
        <w:rPr>
          <w:rFonts w:ascii="Times New Roman" w:eastAsia="宋体" w:hAnsi="Times New Roman"/>
          <w:sz w:val="20"/>
          <w:szCs w:val="20"/>
        </w:rPr>
        <w:t xml:space="preserve"> to mention </w:t>
      </w:r>
      <w:r w:rsidR="00FD423C" w:rsidRPr="00AB71E8">
        <w:rPr>
          <w:rFonts w:ascii="Times New Roman" w:eastAsia="宋体" w:hAnsi="Times New Roman"/>
          <w:sz w:val="20"/>
          <w:szCs w:val="20"/>
        </w:rPr>
        <w:t xml:space="preserve">the corresponding </w:t>
      </w:r>
      <w:r w:rsidR="00FD423C" w:rsidRPr="00150427">
        <w:rPr>
          <w:rFonts w:ascii="Times New Roman" w:eastAsia="宋体" w:hAnsi="Times New Roman"/>
          <w:sz w:val="20"/>
          <w:szCs w:val="20"/>
        </w:rPr>
        <w:t>condition of bi-directional deployment</w:t>
      </w:r>
      <w:r w:rsidR="00EC7673" w:rsidRPr="00150427">
        <w:rPr>
          <w:rFonts w:ascii="Times New Roman" w:eastAsia="宋体" w:hAnsi="Times New Roman"/>
          <w:sz w:val="20"/>
          <w:szCs w:val="20"/>
        </w:rPr>
        <w:t xml:space="preserve"> </w:t>
      </w:r>
      <w:r w:rsidR="001A72BB">
        <w:rPr>
          <w:rFonts w:ascii="Times New Roman" w:eastAsia="宋体" w:hAnsi="Times New Roman"/>
          <w:sz w:val="20"/>
          <w:szCs w:val="20"/>
        </w:rPr>
        <w:t>in</w:t>
      </w:r>
      <w:r w:rsidR="00EC7673" w:rsidRPr="00150427">
        <w:rPr>
          <w:rFonts w:ascii="Times New Roman" w:eastAsia="宋体" w:hAnsi="Times New Roman"/>
          <w:sz w:val="20"/>
          <w:szCs w:val="20"/>
        </w:rPr>
        <w:t xml:space="preserve"> </w:t>
      </w:r>
      <w:r w:rsidR="00D421BF" w:rsidRPr="00150427">
        <w:rPr>
          <w:rFonts w:ascii="Times New Roman" w:eastAsia="宋体" w:hAnsi="Times New Roman"/>
          <w:sz w:val="20"/>
          <w:szCs w:val="20"/>
        </w:rPr>
        <w:t xml:space="preserve">HST multi-panel operation </w:t>
      </w:r>
      <w:r w:rsidR="001A72BB">
        <w:rPr>
          <w:rFonts w:ascii="Times New Roman" w:eastAsia="宋体" w:hAnsi="Times New Roman"/>
          <w:sz w:val="20"/>
          <w:szCs w:val="20"/>
        </w:rPr>
        <w:t xml:space="preserve">related </w:t>
      </w:r>
      <w:r w:rsidR="00D421BF" w:rsidRPr="00150427">
        <w:rPr>
          <w:rFonts w:ascii="Times New Roman" w:eastAsia="宋体" w:hAnsi="Times New Roman"/>
          <w:sz w:val="20"/>
          <w:szCs w:val="20"/>
        </w:rPr>
        <w:t>feature.</w:t>
      </w:r>
      <w:r w:rsidR="00EC7673" w:rsidRPr="00150427">
        <w:rPr>
          <w:rFonts w:ascii="Times New Roman" w:eastAsia="宋体" w:hAnsi="Times New Roman"/>
          <w:sz w:val="20"/>
          <w:szCs w:val="20"/>
        </w:rPr>
        <w:t xml:space="preserve"> </w:t>
      </w:r>
      <w:r w:rsidR="00150427" w:rsidRPr="00150427">
        <w:rPr>
          <w:rFonts w:ascii="Times New Roman" w:eastAsia="宋体" w:hAnsi="Times New Roman"/>
          <w:sz w:val="20"/>
          <w:szCs w:val="20"/>
        </w:rPr>
        <w:t>We think one of the good ways to represent the deployment information is to use “Applicable to highSpeedDeploymentTypeFR2-r17 is configured as bidirectional”</w:t>
      </w:r>
      <w:r w:rsidR="0040574B">
        <w:rPr>
          <w:rFonts w:ascii="Times New Roman" w:eastAsia="宋体" w:hAnsi="Times New Roman"/>
          <w:sz w:val="20"/>
          <w:szCs w:val="20"/>
        </w:rPr>
        <w:t>.</w:t>
      </w:r>
    </w:p>
    <w:p w14:paraId="13018A34" w14:textId="530FAF30" w:rsidR="000F792C" w:rsidRPr="000F792C" w:rsidRDefault="000F792C" w:rsidP="000F792C">
      <w:pPr>
        <w:spacing w:beforeLines="50" w:before="120" w:afterLines="50" w:after="120" w:line="300" w:lineRule="auto"/>
        <w:rPr>
          <w:rFonts w:ascii="Times New Roman" w:eastAsiaTheme="minorEastAsia" w:hAnsi="Times New Roman"/>
          <w:b/>
          <w:sz w:val="20"/>
          <w:szCs w:val="20"/>
        </w:rPr>
      </w:pPr>
      <w:r w:rsidRPr="000F792C">
        <w:rPr>
          <w:rFonts w:ascii="Times New Roman" w:eastAsiaTheme="minorEastAsia" w:hAnsi="Times New Roman"/>
          <w:b/>
          <w:sz w:val="20"/>
          <w:szCs w:val="20"/>
        </w:rPr>
        <w:t xml:space="preserve">Proposal 4: </w:t>
      </w:r>
      <w:r w:rsidRPr="000F792C">
        <w:rPr>
          <w:rFonts w:ascii="Times New Roman" w:hAnsi="Times New Roman"/>
          <w:b/>
          <w:sz w:val="20"/>
          <w:szCs w:val="20"/>
          <w:lang w:val="sv-SE"/>
        </w:rPr>
        <w:t xml:space="preserve"> </w:t>
      </w:r>
      <w:r w:rsidRPr="000F792C">
        <w:rPr>
          <w:rFonts w:ascii="Times New Roman" w:eastAsia="宋体" w:hAnsi="Times New Roman"/>
          <w:b/>
          <w:sz w:val="20"/>
          <w:szCs w:val="20"/>
        </w:rPr>
        <w:t>“Applicable to highSpeedDeploymentTypeFR2-r17 is configured as bidirectional” can be defined as an applicable Note to indicate the condition of bi-directional deployment in HST multi-panel operation related feature</w:t>
      </w:r>
    </w:p>
    <w:p w14:paraId="3D24D5C0" w14:textId="3A25B1EA" w:rsidR="00C30D17" w:rsidRDefault="00EE192E" w:rsidP="00C30D17">
      <w:pPr>
        <w:spacing w:beforeLines="50" w:before="120" w:afterLines="50" w:after="120" w:line="300" w:lineRule="auto"/>
        <w:rPr>
          <w:rFonts w:ascii="Times New Roman" w:eastAsia="宋体" w:hAnsi="Times New Roman"/>
          <w:sz w:val="20"/>
          <w:szCs w:val="20"/>
        </w:rPr>
      </w:pPr>
      <w:r>
        <w:rPr>
          <w:rFonts w:ascii="Times New Roman" w:eastAsia="宋体" w:hAnsi="Times New Roman"/>
          <w:sz w:val="20"/>
          <w:szCs w:val="20"/>
        </w:rPr>
        <w:t>Based on above analysis,</w:t>
      </w:r>
      <w:r w:rsidR="00C30D17">
        <w:rPr>
          <w:rFonts w:ascii="Times New Roman" w:eastAsia="宋体" w:hAnsi="Times New Roman"/>
          <w:sz w:val="20"/>
          <w:szCs w:val="20"/>
        </w:rPr>
        <w:t xml:space="preserve">  </w:t>
      </w:r>
    </w:p>
    <w:p w14:paraId="5C6C2868" w14:textId="5D4B417B" w:rsidR="00C30D17" w:rsidRPr="00C30D17" w:rsidRDefault="0087422D" w:rsidP="0040574B">
      <w:pPr>
        <w:spacing w:beforeLines="50" w:before="120" w:afterLines="50" w:after="120" w:line="300" w:lineRule="auto"/>
        <w:rPr>
          <w:rFonts w:ascii="Times New Roman" w:eastAsia="宋体" w:hAnsi="Times New Roman"/>
          <w:b/>
          <w:sz w:val="20"/>
          <w:szCs w:val="20"/>
        </w:rPr>
      </w:pPr>
      <w:r w:rsidRPr="000F792C">
        <w:rPr>
          <w:rFonts w:ascii="Times New Roman" w:eastAsiaTheme="minorEastAsia" w:hAnsi="Times New Roman"/>
          <w:b/>
          <w:sz w:val="20"/>
          <w:szCs w:val="20"/>
        </w:rPr>
        <w:t xml:space="preserve">Proposal </w:t>
      </w:r>
      <w:bookmarkStart w:id="3" w:name="_GoBack"/>
      <w:bookmarkEnd w:id="3"/>
      <w:r w:rsidR="000F792C">
        <w:rPr>
          <w:rFonts w:ascii="Times New Roman" w:eastAsia="宋体" w:hAnsi="Times New Roman"/>
          <w:b/>
          <w:sz w:val="20"/>
          <w:szCs w:val="20"/>
        </w:rPr>
        <w:t>5</w:t>
      </w:r>
      <w:r w:rsidR="00C30D17" w:rsidRPr="00C30D17">
        <w:rPr>
          <w:rFonts w:ascii="Times New Roman" w:eastAsia="宋体" w:hAnsi="Times New Roman"/>
          <w:b/>
          <w:sz w:val="20"/>
          <w:szCs w:val="20"/>
        </w:rPr>
        <w:t>: The expected UE feature for FR2 HST multi-Rx can be defined as</w:t>
      </w:r>
    </w:p>
    <w:tbl>
      <w:tblPr>
        <w:tblW w:w="22370" w:type="dxa"/>
        <w:jc w:val="center"/>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C30D17" w:rsidRPr="00637C23" w14:paraId="3A5BE8CA" w14:textId="77777777" w:rsidTr="00BA1693">
        <w:trPr>
          <w:trHeight w:val="18"/>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3400A1F0" w14:textId="77777777" w:rsidR="00C30D17" w:rsidRPr="002F35E8"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514D48"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0E7583"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BED877" w14:textId="77777777" w:rsidR="00C30D17" w:rsidRPr="002F35E8" w:rsidRDefault="00C30D17" w:rsidP="00BA1693">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528317B5"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3169BA"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B1B86C"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FCD562"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92FBC1" w14:textId="77777777" w:rsidR="00C30D17" w:rsidRPr="00637C23" w:rsidRDefault="00C30D17" w:rsidP="00BA169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D0C4D9" w14:textId="77777777" w:rsidR="00C30D17" w:rsidRPr="002F35E8" w:rsidRDefault="00C30D17" w:rsidP="00BA1693">
            <w:pPr>
              <w:rPr>
                <w:rFonts w:ascii="Arial" w:eastAsia="Times New Roman" w:hAnsi="Arial" w:cs="Arial"/>
                <w:b/>
                <w:color w:val="000000"/>
                <w:sz w:val="18"/>
              </w:rPr>
            </w:pPr>
            <w:r w:rsidRPr="002F35E8">
              <w:rPr>
                <w:rFonts w:ascii="Arial" w:eastAsia="Times New Roman" w:hAnsi="Arial" w:cs="Arial"/>
                <w:b/>
                <w:color w:val="000000"/>
                <w:sz w:val="18"/>
              </w:rPr>
              <w:t>Type</w:t>
            </w:r>
          </w:p>
          <w:p w14:paraId="5F1C9957" w14:textId="77777777" w:rsidR="00C30D17" w:rsidRPr="00637C23" w:rsidRDefault="00C30D17" w:rsidP="00BA169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3376A5"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5B8231"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9E5B02"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F1620F5"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FB50E9" w14:textId="77777777" w:rsidR="00C30D17" w:rsidRPr="00637C23" w:rsidRDefault="00C30D17"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C30D17" w:rsidRPr="008A6B73" w14:paraId="4112E936" w14:textId="77777777" w:rsidTr="00BA1693">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72FE67D2"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E1C659"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82FCE8" w14:textId="5A953F58" w:rsidR="00C30D17" w:rsidRPr="008A6B73" w:rsidRDefault="00C30D17" w:rsidP="00BA169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NR FR2 HST simultaneous DL reception wi</w:t>
            </w:r>
            <w:r w:rsidR="002C614A">
              <w:rPr>
                <w:rFonts w:ascii="Arial" w:hAnsi="Arial" w:cs="Arial"/>
                <w:sz w:val="18"/>
                <w:szCs w:val="18"/>
              </w:rPr>
              <w:t>th two different QCL TypeD RSs</w:t>
            </w:r>
          </w:p>
          <w:p w14:paraId="302D0914"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C211F7" w14:textId="53AC7ED6"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enhanced RF requirement to support FR2-1 PC6 UEs simultaneous DL reception w</w:t>
            </w:r>
            <w:r w:rsidR="002C614A">
              <w:rPr>
                <w:rFonts w:ascii="Arial" w:hAnsi="Arial" w:cs="Arial"/>
                <w:sz w:val="18"/>
                <w:szCs w:val="18"/>
              </w:rPr>
              <w:t>ith two different QCL TypeD RSs</w:t>
            </w:r>
          </w:p>
          <w:p w14:paraId="1238186F" w14:textId="1B14CC86"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enhanced RRM requirement to support F</w:t>
            </w:r>
            <w:r w:rsidR="002C614A">
              <w:rPr>
                <w:rFonts w:ascii="Arial" w:hAnsi="Arial" w:cs="Arial"/>
                <w:sz w:val="18"/>
                <w:szCs w:val="18"/>
              </w:rPr>
              <w:t>R2-1 PC6 UEs simultaneous DL reception with two different QCL TypeD RSs</w:t>
            </w:r>
          </w:p>
          <w:p w14:paraId="0D0E1CCA" w14:textId="069CA2CC" w:rsidR="00C30D17" w:rsidRPr="008A6B73" w:rsidRDefault="00C30D17" w:rsidP="00A94427">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 Support of enhanced demodulation processing to support FR2-1 PC6 UEs</w:t>
            </w:r>
            <w:r w:rsidR="00A94427">
              <w:rPr>
                <w:rFonts w:ascii="Arial" w:hAnsi="Arial" w:cs="Arial"/>
                <w:sz w:val="18"/>
                <w:szCs w:val="18"/>
              </w:rPr>
              <w:t xml:space="preserve"> </w:t>
            </w:r>
            <w:r w:rsidRPr="008A6B73">
              <w:rPr>
                <w:rFonts w:ascii="Arial" w:hAnsi="Arial" w:cs="Arial"/>
                <w:sz w:val="18"/>
                <w:szCs w:val="18"/>
              </w:rPr>
              <w:t>simultaneous DL reception with two different QCL TypeD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32947" w14:textId="25B60376"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0375F6"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D1513C"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262FBA" w14:textId="16133123" w:rsidR="00C30D17" w:rsidRPr="008A6B73" w:rsidRDefault="00C30D17" w:rsidP="00DF0A4A">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UE does not suppor</w:t>
            </w:r>
            <w:r w:rsidR="00DF0A4A">
              <w:rPr>
                <w:rFonts w:ascii="Arial" w:hAnsi="Arial" w:cs="Arial"/>
                <w:sz w:val="18"/>
                <w:szCs w:val="18"/>
              </w:rPr>
              <w:t xml:space="preserve">t FR2 high speed train scenario </w:t>
            </w:r>
            <w:r w:rsidR="002C614A">
              <w:rPr>
                <w:rFonts w:ascii="Arial" w:hAnsi="Arial" w:cs="Arial"/>
                <w:sz w:val="18"/>
                <w:szCs w:val="18"/>
              </w:rPr>
              <w:t xml:space="preserve">simultaneous DL reception with </w:t>
            </w:r>
            <w:r w:rsidRPr="008A6B73">
              <w:rPr>
                <w:rFonts w:ascii="Arial" w:hAnsi="Arial" w:cs="Arial"/>
                <w:sz w:val="18"/>
                <w:szCs w:val="18"/>
              </w:rPr>
              <w:t>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01F6F8" w14:textId="2DF1C6E8"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C6070" w14:textId="79F39988"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 </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C6216"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0B9EB6"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49936" w14:textId="7258B94D" w:rsidR="00C30D17" w:rsidRPr="008A6B73" w:rsidRDefault="002C614A" w:rsidP="00BA1693">
            <w:pPr>
              <w:autoSpaceDE w:val="0"/>
              <w:autoSpaceDN w:val="0"/>
              <w:adjustRightInd w:val="0"/>
              <w:snapToGrid w:val="0"/>
              <w:spacing w:afterLines="50" w:after="120"/>
              <w:contextualSpacing/>
              <w:rPr>
                <w:rFonts w:ascii="Arial" w:hAnsi="Arial" w:cs="Arial"/>
                <w:sz w:val="18"/>
                <w:szCs w:val="18"/>
              </w:rPr>
            </w:pPr>
            <w:r w:rsidRPr="00DF0A4A">
              <w:rPr>
                <w:rFonts w:ascii="Arial" w:hAnsi="Arial" w:cs="Arial"/>
                <w:sz w:val="18"/>
                <w:szCs w:val="18"/>
              </w:rPr>
              <w:t>Applicable to highSpeedDeploymentTypeFR2-r17 is configured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069871" w14:textId="77777777" w:rsidR="00C30D17" w:rsidRPr="008A6B73" w:rsidRDefault="00C30D17"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bl>
    <w:p w14:paraId="673D4157" w14:textId="77777777" w:rsidR="00C30D17" w:rsidRPr="00AB71E8" w:rsidRDefault="00C30D17" w:rsidP="0040574B">
      <w:pPr>
        <w:spacing w:beforeLines="50" w:before="120" w:afterLines="50" w:after="120" w:line="300" w:lineRule="auto"/>
        <w:rPr>
          <w:rFonts w:ascii="Times New Roman" w:eastAsia="宋体" w:hAnsi="Times New Roman"/>
          <w:sz w:val="20"/>
          <w:szCs w:val="20"/>
        </w:rPr>
        <w:sectPr w:rsidR="00C30D17" w:rsidRPr="00AB71E8" w:rsidSect="00FA4E9F">
          <w:footnotePr>
            <w:numRestart w:val="eachSect"/>
          </w:footnotePr>
          <w:type w:val="continuous"/>
          <w:pgSz w:w="23811" w:h="16838" w:orient="landscape" w:code="8"/>
          <w:pgMar w:top="1133" w:right="1133" w:bottom="1133" w:left="1416" w:header="850" w:footer="340" w:gutter="0"/>
          <w:cols w:space="720"/>
          <w:formProt w:val="0"/>
          <w:docGrid w:linePitch="299"/>
        </w:sectPr>
      </w:pPr>
    </w:p>
    <w:p w14:paraId="46BC6BAF" w14:textId="1C366E68" w:rsidR="009A45B2" w:rsidRDefault="001B0196" w:rsidP="009A45B2">
      <w:pPr>
        <w:pStyle w:val="2"/>
        <w:ind w:left="0" w:firstLine="0"/>
        <w:rPr>
          <w:rFonts w:ascii="Times New Roman" w:hAnsi="Times New Roman"/>
          <w:lang w:val="en-US" w:eastAsia="zh-CN"/>
        </w:rPr>
      </w:pPr>
      <w:r w:rsidRPr="004F73DE">
        <w:rPr>
          <w:rFonts w:ascii="Times New Roman" w:hAnsi="Times New Roman"/>
          <w:lang w:val="en-US" w:eastAsia="zh-CN"/>
        </w:rPr>
        <w:lastRenderedPageBreak/>
        <w:t>2.</w:t>
      </w:r>
      <w:r>
        <w:rPr>
          <w:rFonts w:ascii="Times New Roman" w:hAnsi="Times New Roman"/>
          <w:lang w:val="en-US" w:eastAsia="zh-CN"/>
        </w:rPr>
        <w:t>2 CA</w:t>
      </w:r>
    </w:p>
    <w:p w14:paraId="03F3A458" w14:textId="314DBE18" w:rsidR="009749A2" w:rsidRDefault="009A45B2" w:rsidP="0048286B">
      <w:pPr>
        <w:pStyle w:val="4"/>
        <w:spacing w:beforeLines="50" w:afterLines="50" w:after="120"/>
        <w:ind w:left="0" w:firstLine="0"/>
        <w:rPr>
          <w:rFonts w:ascii="Times New Roman" w:hAnsi="Times New Roman"/>
        </w:rPr>
      </w:pPr>
      <w:r w:rsidRPr="0048286B">
        <w:rPr>
          <w:rFonts w:ascii="Times New Roman" w:hAnsi="Times New Roman" w:hint="eastAsia"/>
        </w:rPr>
        <w:t>2</w:t>
      </w:r>
      <w:r w:rsidRPr="0048286B">
        <w:rPr>
          <w:rFonts w:ascii="Times New Roman" w:hAnsi="Times New Roman"/>
        </w:rPr>
        <w:t>.2.</w:t>
      </w:r>
      <w:r w:rsidR="00C81D9E">
        <w:rPr>
          <w:rFonts w:ascii="Times New Roman" w:hAnsi="Times New Roman"/>
        </w:rPr>
        <w:t>1</w:t>
      </w:r>
      <w:r w:rsidRPr="0048286B">
        <w:rPr>
          <w:rFonts w:ascii="Times New Roman" w:hAnsi="Times New Roman"/>
        </w:rPr>
        <w:t xml:space="preserve"> </w:t>
      </w:r>
      <w:r w:rsidR="009749A2">
        <w:rPr>
          <w:rFonts w:ascii="Times New Roman" w:hAnsi="Times New Roman"/>
        </w:rPr>
        <w:t>Discussion on UE feature definition for FR2 HST CA</w:t>
      </w:r>
      <w:r w:rsidR="009749A2">
        <w:rPr>
          <w:rFonts w:ascii="Times New Roman" w:hAnsi="Times New Roman"/>
          <w:lang w:eastAsia="zh-CN"/>
        </w:rPr>
        <w:t xml:space="preserve"> </w:t>
      </w:r>
      <w:r w:rsidR="009749A2">
        <w:rPr>
          <w:rFonts w:ascii="Times New Roman" w:hAnsi="Times New Roman"/>
        </w:rPr>
        <w:t xml:space="preserve"> </w:t>
      </w:r>
    </w:p>
    <w:p w14:paraId="69BEE6E7" w14:textId="23BE486B" w:rsidR="00CD2D57" w:rsidRDefault="00CD2D57" w:rsidP="00CD2D57">
      <w:pPr>
        <w:spacing w:line="300" w:lineRule="auto"/>
        <w:rPr>
          <w:rFonts w:ascii="Times New Roman" w:hAnsi="Times New Roman"/>
          <w:sz w:val="20"/>
          <w:szCs w:val="20"/>
          <w:lang w:val="sv-SE"/>
        </w:rPr>
      </w:pPr>
      <w:r w:rsidRPr="007B0CA3">
        <w:rPr>
          <w:rFonts w:ascii="Times New Roman" w:hAnsi="Times New Roman"/>
          <w:sz w:val="20"/>
          <w:szCs w:val="20"/>
          <w:lang w:val="sv-SE"/>
        </w:rPr>
        <w:t xml:space="preserve">We achieved the following </w:t>
      </w:r>
      <w:r>
        <w:rPr>
          <w:rFonts w:ascii="Times New Roman" w:hAnsi="Times New Roman"/>
          <w:sz w:val="20"/>
          <w:szCs w:val="20"/>
          <w:lang w:val="sv-SE"/>
        </w:rPr>
        <w:t xml:space="preserve">relevant </w:t>
      </w:r>
      <w:r w:rsidRPr="007B0CA3">
        <w:rPr>
          <w:rFonts w:ascii="Times New Roman" w:hAnsi="Times New Roman"/>
          <w:sz w:val="20"/>
          <w:szCs w:val="20"/>
          <w:lang w:val="sv-SE"/>
        </w:rPr>
        <w:t>agreements in the previous meetings:</w:t>
      </w:r>
    </w:p>
    <w:tbl>
      <w:tblPr>
        <w:tblW w:w="22370" w:type="dxa"/>
        <w:jc w:val="center"/>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E13DC3" w:rsidRPr="00637C23" w14:paraId="5E0EB5AB" w14:textId="77777777" w:rsidTr="00E13DC3">
        <w:trPr>
          <w:trHeight w:val="18"/>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4E5C08D1" w14:textId="77777777" w:rsidR="00E13DC3" w:rsidRPr="002F35E8"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CB2453"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3D5B4A"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E42F99" w14:textId="77777777" w:rsidR="00E13DC3" w:rsidRPr="002F35E8" w:rsidRDefault="00E13DC3" w:rsidP="00BA1693">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7C02FB63"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72FA15"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F0A781"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D5702B1"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0EF978" w14:textId="77777777" w:rsidR="00E13DC3" w:rsidRPr="00637C23" w:rsidRDefault="00E13DC3" w:rsidP="00BA169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856123" w14:textId="77777777" w:rsidR="00E13DC3" w:rsidRPr="002F35E8" w:rsidRDefault="00E13DC3" w:rsidP="00BA1693">
            <w:pPr>
              <w:rPr>
                <w:rFonts w:ascii="Arial" w:eastAsia="Times New Roman" w:hAnsi="Arial" w:cs="Arial"/>
                <w:b/>
                <w:color w:val="000000"/>
                <w:sz w:val="18"/>
              </w:rPr>
            </w:pPr>
            <w:r w:rsidRPr="002F35E8">
              <w:rPr>
                <w:rFonts w:ascii="Arial" w:eastAsia="Times New Roman" w:hAnsi="Arial" w:cs="Arial"/>
                <w:b/>
                <w:color w:val="000000"/>
                <w:sz w:val="18"/>
              </w:rPr>
              <w:t>Type</w:t>
            </w:r>
          </w:p>
          <w:p w14:paraId="5AEC4EF5" w14:textId="77777777" w:rsidR="00E13DC3" w:rsidRPr="00637C23" w:rsidRDefault="00E13DC3" w:rsidP="00BA169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9E05A4"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4B28FC"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9704588"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3284127"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5871B2" w14:textId="77777777" w:rsidR="00E13DC3" w:rsidRPr="00637C23" w:rsidRDefault="00E13DC3" w:rsidP="00BA169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E13DC3" w:rsidRPr="008A6B73" w14:paraId="69FCAC57" w14:textId="77777777" w:rsidTr="00E13DC3">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20FB226B"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642209"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7A91D4" w14:textId="77777777" w:rsidR="00E13DC3" w:rsidRPr="008A6B73" w:rsidRDefault="00E13DC3" w:rsidP="00BA169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954B3"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747312F8"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AB99EB"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3CC6E1"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A67EFB"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22378"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7ACF3"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2D7F2"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132785"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DFF387"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8E768E"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6710D0"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r w:rsidR="00E13DC3" w:rsidRPr="008A6B73" w14:paraId="76AE9EC3" w14:textId="77777777" w:rsidTr="00E13DC3">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1D6C68F7"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038520"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16FBB6" w14:textId="77777777" w:rsidR="00E13DC3" w:rsidRPr="008A6B73" w:rsidRDefault="00E13DC3" w:rsidP="00BA169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C33BDA"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DBDFA7"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1FF21E"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984AAE"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75D09F"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D154AE"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A66DC"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38E2FB"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68A7F4"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FFFD48"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A46B21" w14:textId="77777777" w:rsidR="00E13DC3" w:rsidRPr="008A6B73" w:rsidRDefault="00E13DC3" w:rsidP="00BA169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without capability signaling</w:t>
            </w:r>
          </w:p>
        </w:tc>
      </w:tr>
    </w:tbl>
    <w:p w14:paraId="13380067" w14:textId="13878D72" w:rsidR="00CD2D57" w:rsidRDefault="00CD2D57" w:rsidP="00003620">
      <w:pPr>
        <w:rPr>
          <w:rFonts w:ascii="Times New Roman" w:hAnsi="Times New Roman"/>
          <w:color w:val="000000" w:themeColor="text1"/>
          <w:sz w:val="20"/>
          <w:szCs w:val="20"/>
          <w:lang w:val="sv-SE"/>
        </w:rPr>
      </w:pPr>
    </w:p>
    <w:p w14:paraId="57132D07" w14:textId="4CC2FD40" w:rsidR="005C1434" w:rsidRDefault="005C1434" w:rsidP="005C1434">
      <w:pPr>
        <w:pStyle w:val="aff8"/>
        <w:numPr>
          <w:ilvl w:val="0"/>
          <w:numId w:val="44"/>
        </w:numPr>
        <w:spacing w:beforeLines="50" w:before="120" w:afterLines="50" w:after="120" w:line="300" w:lineRule="auto"/>
        <w:ind w:firstLineChars="0"/>
        <w:rPr>
          <w:rFonts w:eastAsiaTheme="minorEastAsia"/>
          <w:b/>
        </w:rPr>
      </w:pPr>
      <w:r>
        <w:rPr>
          <w:rFonts w:eastAsiaTheme="minorEastAsia"/>
          <w:b/>
        </w:rPr>
        <w:t>Components</w:t>
      </w:r>
    </w:p>
    <w:p w14:paraId="7D28CEA2" w14:textId="58209453" w:rsidR="009538CB" w:rsidRPr="00404A5D" w:rsidRDefault="005C1434" w:rsidP="005C1434">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In the RAN4 #108 meeting</w:t>
      </w:r>
      <w:r w:rsidR="009538CB">
        <w:rPr>
          <w:rFonts w:ascii="Times New Roman" w:hAnsi="Times New Roman"/>
          <w:sz w:val="20"/>
          <w:szCs w:val="20"/>
          <w:lang w:val="sv-SE"/>
        </w:rPr>
        <w:t xml:space="preserve">, </w:t>
      </w:r>
      <w:r w:rsidR="009538CB" w:rsidRPr="00404A5D">
        <w:rPr>
          <w:rFonts w:ascii="Times New Roman" w:hAnsi="Times New Roman" w:hint="eastAsia"/>
          <w:sz w:val="20"/>
          <w:szCs w:val="20"/>
          <w:lang w:val="sv-SE"/>
        </w:rPr>
        <w:t>R</w:t>
      </w:r>
      <w:r w:rsidR="009538CB" w:rsidRPr="00404A5D">
        <w:rPr>
          <w:rFonts w:ascii="Times New Roman" w:hAnsi="Times New Roman"/>
          <w:sz w:val="20"/>
          <w:szCs w:val="20"/>
          <w:lang w:val="sv-SE"/>
        </w:rPr>
        <w:t xml:space="preserve">AN4 </w:t>
      </w:r>
      <w:r>
        <w:rPr>
          <w:rFonts w:ascii="Times New Roman" w:hAnsi="Times New Roman"/>
          <w:sz w:val="20"/>
          <w:szCs w:val="20"/>
          <w:lang w:val="sv-SE"/>
        </w:rPr>
        <w:t xml:space="preserve">agreed </w:t>
      </w:r>
      <w:r w:rsidR="009538CB" w:rsidRPr="00404A5D">
        <w:rPr>
          <w:rFonts w:ascii="Times New Roman" w:hAnsi="Times New Roman"/>
          <w:sz w:val="20"/>
          <w:szCs w:val="20"/>
          <w:lang w:val="sv-SE"/>
        </w:rPr>
        <w:t>to indicate the support of FR2 HST idle/inactive mode inter-frequency measurement enhancements is an optional UE feature without capability signaling</w:t>
      </w:r>
      <w:r w:rsidR="009538CB">
        <w:rPr>
          <w:rFonts w:ascii="Times New Roman" w:hAnsi="Times New Roman"/>
          <w:sz w:val="20"/>
          <w:szCs w:val="20"/>
          <w:lang w:val="sv-SE"/>
        </w:rPr>
        <w:t xml:space="preserve">. </w:t>
      </w:r>
      <w:r>
        <w:rPr>
          <w:rFonts w:ascii="Times New Roman" w:hAnsi="Times New Roman"/>
          <w:sz w:val="20"/>
          <w:szCs w:val="20"/>
          <w:lang w:val="sv-SE"/>
        </w:rPr>
        <w:t>Besides</w:t>
      </w:r>
      <w:r w:rsidR="009538CB">
        <w:rPr>
          <w:rFonts w:ascii="Times New Roman" w:hAnsi="Times New Roman"/>
          <w:sz w:val="20"/>
          <w:szCs w:val="20"/>
          <w:lang w:val="sv-SE"/>
        </w:rPr>
        <w:t>, c</w:t>
      </w:r>
      <w:r w:rsidR="009538CB" w:rsidRPr="00404A5D">
        <w:rPr>
          <w:rFonts w:ascii="Times New Roman" w:hAnsi="Times New Roman"/>
          <w:sz w:val="20"/>
          <w:szCs w:val="20"/>
          <w:lang w:val="sv-SE"/>
        </w:rPr>
        <w:t xml:space="preserve">onsidering a single per-UE capability is introduced for FR2 HST </w:t>
      </w:r>
      <w:r w:rsidR="009538CB">
        <w:rPr>
          <w:rFonts w:ascii="Times New Roman" w:hAnsi="Times New Roman"/>
          <w:sz w:val="20"/>
          <w:szCs w:val="20"/>
          <w:lang w:val="sv-SE"/>
        </w:rPr>
        <w:t xml:space="preserve">intra-band </w:t>
      </w:r>
      <w:r w:rsidR="009538CB" w:rsidRPr="00404A5D">
        <w:rPr>
          <w:rFonts w:ascii="Times New Roman" w:hAnsi="Times New Roman"/>
          <w:sz w:val="20"/>
          <w:szCs w:val="20"/>
          <w:lang w:val="sv-SE"/>
        </w:rPr>
        <w:t>CA and inter-frequency measurement enhancement</w:t>
      </w:r>
      <w:r w:rsidR="009538CB">
        <w:rPr>
          <w:rFonts w:ascii="Times New Roman" w:hAnsi="Times New Roman"/>
          <w:sz w:val="20"/>
          <w:szCs w:val="20"/>
          <w:lang w:val="sv-SE"/>
        </w:rPr>
        <w:t>, it is reasonable to introduce an additonal UE feature a</w:t>
      </w:r>
      <w:r w:rsidR="009538CB" w:rsidRPr="00404A5D">
        <w:rPr>
          <w:rFonts w:ascii="Times New Roman" w:hAnsi="Times New Roman"/>
          <w:sz w:val="20"/>
          <w:szCs w:val="20"/>
          <w:lang w:val="sv-SE"/>
        </w:rPr>
        <w:t>s optional with capability signaling to indicate the supported</w:t>
      </w:r>
      <w:r w:rsidR="009538CB">
        <w:rPr>
          <w:rFonts w:ascii="Times New Roman" w:hAnsi="Times New Roman"/>
          <w:sz w:val="20"/>
          <w:szCs w:val="20"/>
          <w:lang w:val="sv-SE"/>
        </w:rPr>
        <w:t xml:space="preserve"> intra-band </w:t>
      </w:r>
      <w:r w:rsidR="009538CB" w:rsidRPr="00404A5D">
        <w:rPr>
          <w:rFonts w:ascii="Times New Roman" w:hAnsi="Times New Roman"/>
          <w:sz w:val="20"/>
          <w:szCs w:val="20"/>
          <w:lang w:val="sv-SE"/>
        </w:rPr>
        <w:t>CA and inter-frequency measurement enhancement in connected mode for FR2 HST</w:t>
      </w:r>
      <w:r w:rsidR="009538CB">
        <w:rPr>
          <w:rFonts w:ascii="Times New Roman" w:hAnsi="Times New Roman"/>
          <w:sz w:val="20"/>
          <w:szCs w:val="20"/>
          <w:lang w:val="sv-SE"/>
        </w:rPr>
        <w:t xml:space="preserve">, which is different from FR1 HST UE feature design where </w:t>
      </w:r>
      <w:r w:rsidR="009538CB" w:rsidRPr="00471416">
        <w:rPr>
          <w:rFonts w:ascii="Times New Roman" w:hAnsi="Times New Roman"/>
          <w:sz w:val="20"/>
          <w:szCs w:val="20"/>
          <w:lang w:val="sv-SE"/>
        </w:rPr>
        <w:t>separate CA and inter-frequency capabilit</w:t>
      </w:r>
      <w:r w:rsidR="009538CB">
        <w:rPr>
          <w:rFonts w:ascii="Times New Roman" w:hAnsi="Times New Roman"/>
          <w:sz w:val="20"/>
          <w:szCs w:val="20"/>
          <w:lang w:val="sv-SE"/>
        </w:rPr>
        <w:t>ies</w:t>
      </w:r>
      <w:r w:rsidR="009538CB" w:rsidRPr="00471416">
        <w:rPr>
          <w:rFonts w:ascii="Times New Roman" w:hAnsi="Times New Roman"/>
          <w:sz w:val="20"/>
          <w:szCs w:val="20"/>
          <w:lang w:val="sv-SE"/>
        </w:rPr>
        <w:t xml:space="preserve"> are introduced</w:t>
      </w:r>
      <w:r w:rsidR="009538CB">
        <w:rPr>
          <w:rFonts w:ascii="Times New Roman" w:hAnsi="Times New Roman"/>
          <w:sz w:val="20"/>
          <w:szCs w:val="20"/>
          <w:lang w:val="sv-SE"/>
        </w:rPr>
        <w:t xml:space="preserve">.  </w:t>
      </w:r>
      <w:r>
        <w:rPr>
          <w:rFonts w:ascii="Times New Roman" w:hAnsi="Times New Roman"/>
          <w:sz w:val="20"/>
          <w:szCs w:val="20"/>
          <w:lang w:val="sv-SE"/>
        </w:rPr>
        <w:t>From this</w:t>
      </w:r>
      <w:r w:rsidR="009538CB">
        <w:rPr>
          <w:rFonts w:ascii="Times New Roman" w:hAnsi="Times New Roman"/>
          <w:sz w:val="20"/>
          <w:szCs w:val="20"/>
          <w:lang w:val="sv-SE"/>
        </w:rPr>
        <w:t>, t</w:t>
      </w:r>
      <w:r>
        <w:rPr>
          <w:rFonts w:ascii="Times New Roman" w:hAnsi="Times New Roman"/>
          <w:sz w:val="20"/>
          <w:szCs w:val="20"/>
          <w:lang w:val="sv-SE"/>
        </w:rPr>
        <w:t>he defined components aligns to the intention, we suggest to keep the existing components but without the brackets.</w:t>
      </w:r>
    </w:p>
    <w:p w14:paraId="0C24EC5A" w14:textId="039940CA" w:rsidR="0034377C" w:rsidRDefault="00E8234D" w:rsidP="005C1434">
      <w:pPr>
        <w:pStyle w:val="aff8"/>
        <w:numPr>
          <w:ilvl w:val="0"/>
          <w:numId w:val="44"/>
        </w:numPr>
        <w:spacing w:beforeLines="50" w:before="120" w:afterLines="50" w:after="120" w:line="300" w:lineRule="auto"/>
        <w:ind w:firstLineChars="0"/>
        <w:rPr>
          <w:rFonts w:eastAsiaTheme="minorEastAsia"/>
          <w:b/>
        </w:rPr>
      </w:pPr>
      <w:r w:rsidRPr="00E8234D">
        <w:rPr>
          <w:rFonts w:eastAsiaTheme="minorEastAsia"/>
          <w:b/>
        </w:rPr>
        <w:t>Prerequisite feature groups</w:t>
      </w:r>
    </w:p>
    <w:p w14:paraId="7C448033" w14:textId="29F4FF0D" w:rsidR="00EA7A7C" w:rsidRPr="00EA7A7C" w:rsidRDefault="00CF0C4D" w:rsidP="005C1434">
      <w:pPr>
        <w:spacing w:beforeLines="50" w:before="120" w:afterLines="50" w:after="120" w:line="300" w:lineRule="auto"/>
        <w:rPr>
          <w:rFonts w:ascii="Times New Roman" w:hAnsi="Times New Roman"/>
          <w:sz w:val="20"/>
          <w:szCs w:val="20"/>
          <w:lang w:val="sv-SE"/>
        </w:rPr>
      </w:pPr>
      <w:r w:rsidRPr="00EA7A7C">
        <w:rPr>
          <w:rFonts w:ascii="Times New Roman" w:hAnsi="Times New Roman"/>
          <w:sz w:val="20"/>
          <w:szCs w:val="20"/>
          <w:lang w:val="sv-SE"/>
        </w:rPr>
        <w:t xml:space="preserve">Considering that the features support of HST FR2 operation is need to be identified for the NR_HST_FR2_enh feature, it is necessary to deem Rel-17 RAN4 feature 22-1 as the prerequisite feature groups. The </w:t>
      </w:r>
      <w:r w:rsidR="00EA7A7C" w:rsidRPr="00915F2E">
        <w:rPr>
          <w:rFonts w:ascii="Times New Roman" w:hAnsi="Times New Roman"/>
          <w:sz w:val="20"/>
          <w:szCs w:val="20"/>
          <w:lang w:val="sv-SE"/>
        </w:rPr>
        <w:t xml:space="preserve">brackets to </w:t>
      </w:r>
      <w:r w:rsidR="00EA7A7C">
        <w:rPr>
          <w:rFonts w:ascii="Times New Roman" w:hAnsi="Times New Roman"/>
          <w:sz w:val="20"/>
          <w:szCs w:val="20"/>
          <w:lang w:val="sv-SE"/>
        </w:rPr>
        <w:t>22-1 for 34-2 and for 34-3</w:t>
      </w:r>
      <w:r w:rsidR="00EA7A7C" w:rsidRPr="00915F2E">
        <w:rPr>
          <w:rFonts w:ascii="Times New Roman" w:hAnsi="Times New Roman"/>
          <w:sz w:val="20"/>
          <w:szCs w:val="20"/>
          <w:lang w:val="sv-SE"/>
        </w:rPr>
        <w:t xml:space="preserve"> can be removed</w:t>
      </w:r>
      <w:r w:rsidR="00EA7A7C">
        <w:rPr>
          <w:rFonts w:ascii="Times New Roman" w:hAnsi="Times New Roman"/>
          <w:sz w:val="20"/>
          <w:szCs w:val="20"/>
          <w:lang w:val="sv-SE"/>
        </w:rPr>
        <w:t>.</w:t>
      </w:r>
    </w:p>
    <w:p w14:paraId="7F8319F3" w14:textId="780B5BEA" w:rsidR="00E8234D" w:rsidRDefault="00E8234D" w:rsidP="005C1434">
      <w:pPr>
        <w:pStyle w:val="aff8"/>
        <w:numPr>
          <w:ilvl w:val="0"/>
          <w:numId w:val="44"/>
        </w:numPr>
        <w:spacing w:beforeLines="50" w:before="120" w:afterLines="50" w:after="120" w:line="300" w:lineRule="auto"/>
        <w:ind w:firstLineChars="0"/>
        <w:rPr>
          <w:rFonts w:eastAsiaTheme="minorEastAsia"/>
          <w:b/>
        </w:rPr>
      </w:pPr>
      <w:r w:rsidRPr="00E8234D">
        <w:rPr>
          <w:rFonts w:eastAsiaTheme="minorEastAsia"/>
          <w:b/>
        </w:rPr>
        <w:t>Need for the gNB to know if the feature is supported</w:t>
      </w:r>
    </w:p>
    <w:p w14:paraId="07C524A7" w14:textId="3189864C" w:rsidR="00A00437" w:rsidRPr="00121062" w:rsidRDefault="009B5C7D" w:rsidP="005C1434">
      <w:pPr>
        <w:spacing w:beforeLines="50" w:before="120" w:afterLines="50" w:after="120" w:line="300" w:lineRule="auto"/>
        <w:rPr>
          <w:rFonts w:ascii="Times New Roman" w:eastAsiaTheme="minorEastAsia" w:hAnsi="Times New Roman"/>
          <w:sz w:val="20"/>
          <w:szCs w:val="20"/>
        </w:rPr>
      </w:pPr>
      <w:r w:rsidRPr="002668F0">
        <w:rPr>
          <w:rFonts w:ascii="Times New Roman" w:eastAsiaTheme="minorEastAsia" w:hAnsi="Times New Roman"/>
          <w:sz w:val="20"/>
          <w:szCs w:val="20"/>
        </w:rPr>
        <w:t xml:space="preserve">Since </w:t>
      </w:r>
      <w:r w:rsidR="00A00437" w:rsidRPr="002668F0">
        <w:rPr>
          <w:rFonts w:ascii="Times New Roman" w:eastAsiaTheme="minorEastAsia" w:hAnsi="Times New Roman"/>
          <w:sz w:val="20"/>
          <w:szCs w:val="20"/>
        </w:rPr>
        <w:t xml:space="preserve">in </w:t>
      </w:r>
      <w:r w:rsidR="002668F0">
        <w:rPr>
          <w:rFonts w:ascii="Times New Roman" w:eastAsiaTheme="minorEastAsia" w:hAnsi="Times New Roman"/>
          <w:sz w:val="20"/>
          <w:szCs w:val="20"/>
        </w:rPr>
        <w:t>c</w:t>
      </w:r>
      <w:r w:rsidR="00EE1A3C" w:rsidRPr="002668F0">
        <w:rPr>
          <w:rFonts w:ascii="Times New Roman" w:eastAsiaTheme="minorEastAsia" w:hAnsi="Times New Roman"/>
          <w:sz w:val="20"/>
          <w:szCs w:val="20"/>
        </w:rPr>
        <w:t xml:space="preserve">onnected mode, UE capability information report is needed after NW sends UE capability enquiry. </w:t>
      </w:r>
      <w:r w:rsidR="002668F0" w:rsidRPr="002668F0">
        <w:rPr>
          <w:rFonts w:ascii="Times New Roman" w:eastAsiaTheme="minorEastAsia" w:hAnsi="Times New Roman"/>
          <w:sz w:val="20"/>
          <w:szCs w:val="20"/>
        </w:rPr>
        <w:t xml:space="preserve">In this sense, if the </w:t>
      </w:r>
      <w:r w:rsidR="008A4171">
        <w:rPr>
          <w:rFonts w:ascii="Times New Roman" w:eastAsiaTheme="minorEastAsia" w:hAnsi="Times New Roman"/>
          <w:sz w:val="20"/>
          <w:szCs w:val="20"/>
        </w:rPr>
        <w:t xml:space="preserve">UE </w:t>
      </w:r>
      <w:r w:rsidR="002668F0" w:rsidRPr="002668F0">
        <w:rPr>
          <w:rFonts w:ascii="Times New Roman" w:eastAsiaTheme="minorEastAsia" w:hAnsi="Times New Roman"/>
          <w:sz w:val="20"/>
          <w:szCs w:val="20"/>
        </w:rPr>
        <w:t xml:space="preserve">capability is supported, </w:t>
      </w:r>
      <w:r w:rsidR="00121062">
        <w:rPr>
          <w:rFonts w:ascii="Times New Roman" w:eastAsiaTheme="minorEastAsia" w:hAnsi="Times New Roman"/>
          <w:sz w:val="20"/>
          <w:szCs w:val="20"/>
        </w:rPr>
        <w:t>gNB</w:t>
      </w:r>
      <w:r w:rsidR="002668F0" w:rsidRPr="002668F0">
        <w:rPr>
          <w:rFonts w:ascii="Times New Roman" w:eastAsiaTheme="minorEastAsia" w:hAnsi="Times New Roman"/>
          <w:sz w:val="20"/>
          <w:szCs w:val="20"/>
        </w:rPr>
        <w:t xml:space="preserve"> needs to know in order to carry out the corresponding </w:t>
      </w:r>
      <w:r w:rsidR="002668F0" w:rsidRPr="002668F0">
        <w:rPr>
          <w:rFonts w:ascii="Times New Roman" w:eastAsia="Times New Roman" w:hAnsi="Times New Roman"/>
          <w:sz w:val="20"/>
          <w:szCs w:val="20"/>
          <w:lang w:eastAsia="ko-KR"/>
        </w:rPr>
        <w:t>configuration</w:t>
      </w:r>
      <w:r w:rsidR="002668F0" w:rsidRPr="002668F0">
        <w:rPr>
          <w:rFonts w:ascii="Times New Roman" w:eastAsiaTheme="minorEastAsia" w:hAnsi="Times New Roman"/>
          <w:sz w:val="20"/>
          <w:szCs w:val="20"/>
        </w:rPr>
        <w:t>s</w:t>
      </w:r>
      <w:r w:rsidR="002668F0">
        <w:rPr>
          <w:rFonts w:ascii="Times New Roman" w:eastAsiaTheme="minorEastAsia" w:hAnsi="Times New Roman"/>
          <w:sz w:val="20"/>
          <w:szCs w:val="20"/>
        </w:rPr>
        <w:t>. However, in idle/inactive mode, there i</w:t>
      </w:r>
      <w:r w:rsidR="00121062">
        <w:rPr>
          <w:rFonts w:ascii="Times New Roman" w:eastAsiaTheme="minorEastAsia" w:hAnsi="Times New Roman"/>
          <w:sz w:val="20"/>
          <w:szCs w:val="20"/>
        </w:rPr>
        <w:t>s no UE capability transfer, and there is no need for gNB to know the UE feature. From this, the</w:t>
      </w:r>
      <w:r w:rsidR="00121062">
        <w:rPr>
          <w:rFonts w:ascii="Times New Roman" w:hAnsi="Times New Roman"/>
          <w:sz w:val="20"/>
          <w:szCs w:val="20"/>
          <w:lang w:val="sv-SE"/>
        </w:rPr>
        <w:t xml:space="preserve"> </w:t>
      </w:r>
      <w:r w:rsidR="00121062" w:rsidRPr="00915F2E">
        <w:rPr>
          <w:rFonts w:ascii="Times New Roman" w:hAnsi="Times New Roman"/>
          <w:sz w:val="20"/>
          <w:szCs w:val="20"/>
          <w:lang w:val="sv-SE"/>
        </w:rPr>
        <w:t xml:space="preserve">brackets to </w:t>
      </w:r>
      <w:r w:rsidR="00121062">
        <w:rPr>
          <w:rFonts w:ascii="Times New Roman" w:hAnsi="Times New Roman"/>
          <w:sz w:val="20"/>
          <w:szCs w:val="20"/>
          <w:lang w:val="sv-SE"/>
        </w:rPr>
        <w:t xml:space="preserve">Yes for 34-2 and the </w:t>
      </w:r>
      <w:r w:rsidR="00121062" w:rsidRPr="00915F2E">
        <w:rPr>
          <w:rFonts w:ascii="Times New Roman" w:hAnsi="Times New Roman"/>
          <w:sz w:val="20"/>
          <w:szCs w:val="20"/>
          <w:lang w:val="sv-SE"/>
        </w:rPr>
        <w:t xml:space="preserve">brackets to </w:t>
      </w:r>
      <w:r w:rsidR="00121062">
        <w:rPr>
          <w:rFonts w:ascii="Times New Roman" w:hAnsi="Times New Roman"/>
          <w:sz w:val="20"/>
          <w:szCs w:val="20"/>
          <w:lang w:val="sv-SE"/>
        </w:rPr>
        <w:t>No for 34-3</w:t>
      </w:r>
      <w:r w:rsidR="00121062" w:rsidRPr="00915F2E">
        <w:rPr>
          <w:rFonts w:ascii="Times New Roman" w:hAnsi="Times New Roman"/>
          <w:sz w:val="20"/>
          <w:szCs w:val="20"/>
          <w:lang w:val="sv-SE"/>
        </w:rPr>
        <w:t xml:space="preserve"> can be removed</w:t>
      </w:r>
      <w:r w:rsidR="00121062">
        <w:rPr>
          <w:rFonts w:ascii="Times New Roman" w:hAnsi="Times New Roman"/>
          <w:sz w:val="20"/>
          <w:szCs w:val="20"/>
          <w:lang w:val="sv-SE"/>
        </w:rPr>
        <w:t>.</w:t>
      </w:r>
    </w:p>
    <w:p w14:paraId="491422C3" w14:textId="2DB6C05A" w:rsidR="00E8234D" w:rsidRDefault="00E8234D" w:rsidP="005C1434">
      <w:pPr>
        <w:pStyle w:val="aff8"/>
        <w:numPr>
          <w:ilvl w:val="0"/>
          <w:numId w:val="44"/>
        </w:numPr>
        <w:spacing w:beforeLines="50" w:before="120" w:afterLines="50" w:after="120" w:line="300" w:lineRule="auto"/>
        <w:ind w:firstLineChars="0"/>
        <w:rPr>
          <w:rFonts w:eastAsiaTheme="minorEastAsia"/>
          <w:b/>
        </w:rPr>
      </w:pPr>
      <w:r w:rsidRPr="00E8234D">
        <w:rPr>
          <w:rFonts w:eastAsiaTheme="minorEastAsia"/>
          <w:b/>
        </w:rPr>
        <w:t>Consequence if the feature is not supported by the UE</w:t>
      </w:r>
    </w:p>
    <w:p w14:paraId="56FE02E7" w14:textId="2E99D8E2" w:rsidR="00C2737F" w:rsidRPr="00212794" w:rsidRDefault="00C2737F" w:rsidP="005C1434">
      <w:pPr>
        <w:spacing w:beforeLines="50" w:before="120" w:afterLines="50" w:after="120" w:line="300" w:lineRule="auto"/>
        <w:rPr>
          <w:rFonts w:ascii="Times New Roman" w:hAnsi="Times New Roman"/>
          <w:sz w:val="20"/>
          <w:szCs w:val="20"/>
          <w:lang w:val="sv-SE"/>
        </w:rPr>
      </w:pPr>
      <w:r w:rsidRPr="00212794">
        <w:rPr>
          <w:rFonts w:ascii="Times New Roman" w:hAnsi="Times New Roman"/>
          <w:sz w:val="20"/>
          <w:szCs w:val="20"/>
          <w:lang w:val="sv-SE"/>
        </w:rPr>
        <w:t xml:space="preserve">In order to align with the </w:t>
      </w:r>
      <w:r w:rsidR="00AE3094" w:rsidRPr="00212794">
        <w:rPr>
          <w:rFonts w:ascii="Times New Roman" w:hAnsi="Times New Roman"/>
          <w:sz w:val="20"/>
          <w:szCs w:val="20"/>
          <w:lang w:val="sv-SE"/>
        </w:rPr>
        <w:t>description in Feature</w:t>
      </w:r>
      <w:r w:rsidR="00212794" w:rsidRPr="00212794">
        <w:rPr>
          <w:rFonts w:ascii="Times New Roman" w:hAnsi="Times New Roman"/>
          <w:sz w:val="20"/>
          <w:szCs w:val="20"/>
          <w:lang w:val="sv-SE"/>
        </w:rPr>
        <w:t xml:space="preserve"> group and Components, some minor revisions are made from our perspective for the wording of consequence, that is:</w:t>
      </w:r>
    </w:p>
    <w:p w14:paraId="5F221856" w14:textId="62538939" w:rsidR="00212794" w:rsidRPr="00C20E71" w:rsidRDefault="00212794" w:rsidP="005C1434">
      <w:pPr>
        <w:pStyle w:val="aff8"/>
        <w:numPr>
          <w:ilvl w:val="0"/>
          <w:numId w:val="48"/>
        </w:numPr>
        <w:spacing w:beforeLines="50" w:before="120" w:afterLines="50" w:after="120" w:line="300" w:lineRule="auto"/>
        <w:ind w:firstLineChars="0"/>
        <w:rPr>
          <w:rFonts w:eastAsia="宋体"/>
        </w:rPr>
      </w:pPr>
      <w:r w:rsidRPr="00C20E71">
        <w:rPr>
          <w:lang w:val="sv-SE"/>
        </w:rPr>
        <w:t xml:space="preserve">Revise </w:t>
      </w:r>
      <w:r w:rsidRPr="00C20E71">
        <w:rPr>
          <w:rFonts w:eastAsia="宋体"/>
        </w:rPr>
        <w:t>“</w:t>
      </w:r>
      <w:r w:rsidRPr="00C20E71">
        <w:t>The performance of intra-frequency measurement on SCC…</w:t>
      </w:r>
      <w:r w:rsidRPr="00C20E71">
        <w:rPr>
          <w:rFonts w:eastAsia="宋体"/>
        </w:rPr>
        <w:t>” to “</w:t>
      </w:r>
      <w:r w:rsidRPr="00C20E71">
        <w:t>The performance of RRM for intra-band CA…</w:t>
      </w:r>
      <w:r w:rsidRPr="00C20E71">
        <w:rPr>
          <w:rFonts w:eastAsia="宋体"/>
        </w:rPr>
        <w:t>” for 34-2.</w:t>
      </w:r>
    </w:p>
    <w:p w14:paraId="10F40882" w14:textId="1C7A2D6C" w:rsidR="00212794" w:rsidRPr="00C20E71" w:rsidRDefault="00212794" w:rsidP="005C1434">
      <w:pPr>
        <w:pStyle w:val="aff8"/>
        <w:numPr>
          <w:ilvl w:val="0"/>
          <w:numId w:val="48"/>
        </w:numPr>
        <w:spacing w:beforeLines="50" w:before="120" w:afterLines="50" w:after="120" w:line="300" w:lineRule="auto"/>
        <w:ind w:firstLineChars="0"/>
        <w:rPr>
          <w:lang w:val="sv-SE"/>
        </w:rPr>
      </w:pPr>
      <w:r w:rsidRPr="00212794">
        <w:rPr>
          <w:lang w:val="sv-SE"/>
        </w:rPr>
        <w:t xml:space="preserve">Revise </w:t>
      </w:r>
      <w:r w:rsidRPr="00C20E71">
        <w:rPr>
          <w:lang w:val="sv-SE"/>
        </w:rPr>
        <w:t>“The performance of inter-frequency measurement…” to “The performance of RRM for inter-frequency measurement…” for 34-3.</w:t>
      </w:r>
    </w:p>
    <w:p w14:paraId="28D1C04B" w14:textId="69C38E90" w:rsidR="00CE2424" w:rsidRDefault="00CE2424" w:rsidP="005C1434">
      <w:pPr>
        <w:pStyle w:val="aff8"/>
        <w:numPr>
          <w:ilvl w:val="0"/>
          <w:numId w:val="44"/>
        </w:numPr>
        <w:spacing w:beforeLines="50" w:before="120" w:afterLines="50" w:after="120" w:line="300" w:lineRule="auto"/>
        <w:ind w:firstLineChars="0"/>
        <w:rPr>
          <w:rFonts w:eastAsiaTheme="minorEastAsia"/>
          <w:b/>
        </w:rPr>
      </w:pPr>
      <w:r>
        <w:rPr>
          <w:rFonts w:eastAsiaTheme="minorEastAsia"/>
          <w:b/>
        </w:rPr>
        <w:t>Type</w:t>
      </w:r>
    </w:p>
    <w:p w14:paraId="0E41122B" w14:textId="2765CC9E" w:rsidR="0052043B" w:rsidRDefault="0052043B" w:rsidP="005C1434">
      <w:pPr>
        <w:spacing w:beforeLines="50" w:before="120" w:afterLines="50" w:after="120" w:line="300" w:lineRule="auto"/>
        <w:rPr>
          <w:rFonts w:ascii="Times New Roman" w:hAnsi="Times New Roman"/>
          <w:sz w:val="20"/>
          <w:szCs w:val="20"/>
          <w:lang w:val="sv-SE"/>
        </w:rPr>
      </w:pPr>
      <w:r w:rsidRPr="0052043B">
        <w:rPr>
          <w:rFonts w:ascii="Times New Roman" w:hAnsi="Times New Roman"/>
          <w:sz w:val="20"/>
          <w:szCs w:val="20"/>
          <w:lang w:val="sv-SE"/>
        </w:rPr>
        <w:t>In previous meeting, the following agreements were achieved</w:t>
      </w:r>
      <w:r>
        <w:rPr>
          <w:rFonts w:ascii="Times New Roman" w:hAnsi="Times New Roman"/>
          <w:sz w:val="20"/>
          <w:szCs w:val="20"/>
          <w:lang w:val="sv-SE"/>
        </w:rPr>
        <w:t>:</w:t>
      </w:r>
    </w:p>
    <w:tbl>
      <w:tblPr>
        <w:tblStyle w:val="aff7"/>
        <w:tblW w:w="0" w:type="auto"/>
        <w:tblLook w:val="04A0" w:firstRow="1" w:lastRow="0" w:firstColumn="1" w:lastColumn="0" w:noHBand="0" w:noVBand="1"/>
      </w:tblPr>
      <w:tblGrid>
        <w:gridCol w:w="21249"/>
      </w:tblGrid>
      <w:tr w:rsidR="0052043B" w14:paraId="29E27793" w14:textId="77777777" w:rsidTr="0052043B">
        <w:tc>
          <w:tcPr>
            <w:tcW w:w="21249" w:type="dxa"/>
          </w:tcPr>
          <w:p w14:paraId="2C2D0C3F" w14:textId="46949097" w:rsidR="00915F2E" w:rsidRPr="00915F2E" w:rsidRDefault="00915F2E" w:rsidP="00915F2E">
            <w:pPr>
              <w:pStyle w:val="aff8"/>
              <w:numPr>
                <w:ilvl w:val="0"/>
                <w:numId w:val="47"/>
              </w:numPr>
              <w:spacing w:beforeLines="50" w:before="120" w:afterLines="50" w:after="120" w:line="300" w:lineRule="auto"/>
              <w:ind w:firstLineChars="0"/>
              <w:rPr>
                <w:b/>
                <w:highlight w:val="green"/>
                <w:u w:val="single"/>
                <w:lang w:val="sv-SE"/>
              </w:rPr>
            </w:pPr>
            <w:r w:rsidRPr="00915F2E">
              <w:rPr>
                <w:b/>
                <w:highlight w:val="green"/>
                <w:u w:val="single"/>
                <w:lang w:val="sv-SE"/>
              </w:rPr>
              <w:lastRenderedPageBreak/>
              <w:t>Agreements</w:t>
            </w:r>
          </w:p>
          <w:p w14:paraId="3DD3195B" w14:textId="77777777" w:rsidR="00915F2E" w:rsidRPr="00915F2E" w:rsidRDefault="00915F2E" w:rsidP="00915F2E">
            <w:pPr>
              <w:spacing w:beforeLines="50" w:before="120" w:afterLines="50" w:after="120" w:line="300" w:lineRule="auto"/>
              <w:rPr>
                <w:rFonts w:ascii="Times New Roman" w:hAnsi="Times New Roman"/>
                <w:highlight w:val="green"/>
                <w:lang w:val="sv-SE"/>
              </w:rPr>
            </w:pPr>
            <w:r w:rsidRPr="00915F2E">
              <w:rPr>
                <w:rFonts w:ascii="Times New Roman" w:hAnsi="Times New Roman"/>
                <w:highlight w:val="green"/>
                <w:lang w:val="sv-SE"/>
              </w:rPr>
              <w:t>Introduce per-UE capability to indicate whether the UE is capable of supporting the enhanced RRM requirements for Connected and Idle mode inter-frequency measurements for FR2 HST</w:t>
            </w:r>
          </w:p>
          <w:p w14:paraId="6D501763" w14:textId="77777777" w:rsidR="00915F2E" w:rsidRPr="00915F2E" w:rsidRDefault="00915F2E" w:rsidP="00915F2E">
            <w:pPr>
              <w:pStyle w:val="aff8"/>
              <w:numPr>
                <w:ilvl w:val="0"/>
                <w:numId w:val="47"/>
              </w:numPr>
              <w:spacing w:beforeLines="50" w:before="120" w:afterLines="50" w:after="120" w:line="300" w:lineRule="auto"/>
              <w:ind w:firstLineChars="0"/>
              <w:rPr>
                <w:b/>
                <w:highlight w:val="green"/>
                <w:u w:val="single"/>
                <w:lang w:val="sv-SE"/>
              </w:rPr>
            </w:pPr>
            <w:r w:rsidRPr="00915F2E">
              <w:rPr>
                <w:b/>
                <w:highlight w:val="green"/>
                <w:u w:val="single"/>
                <w:lang w:val="sv-SE"/>
              </w:rPr>
              <w:t>Agreements</w:t>
            </w:r>
          </w:p>
          <w:p w14:paraId="6303F532" w14:textId="338EF345" w:rsidR="00915F2E" w:rsidRPr="00915F2E" w:rsidRDefault="00915F2E" w:rsidP="00915F2E">
            <w:pPr>
              <w:spacing w:beforeLines="50" w:before="120" w:afterLines="50" w:after="120" w:line="300" w:lineRule="auto"/>
              <w:rPr>
                <w:rFonts w:ascii="Times New Roman" w:hAnsi="Times New Roman"/>
                <w:lang w:val="sv-SE"/>
              </w:rPr>
            </w:pPr>
            <w:r w:rsidRPr="00915F2E">
              <w:rPr>
                <w:rFonts w:ascii="Times New Roman" w:hAnsi="Times New Roman"/>
                <w:highlight w:val="green"/>
                <w:lang w:val="sv-SE"/>
              </w:rPr>
              <w:t>A single per-UE capability is introduced for FR2 HST CA and inter-frequency measurement enhancement</w:t>
            </w:r>
          </w:p>
        </w:tc>
      </w:tr>
    </w:tbl>
    <w:p w14:paraId="104EF412" w14:textId="54030B15" w:rsidR="0052043B" w:rsidRDefault="00915F2E" w:rsidP="005C1434">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Based on the above agreements, the </w:t>
      </w:r>
      <w:r w:rsidRPr="00915F2E">
        <w:rPr>
          <w:rFonts w:ascii="Times New Roman" w:hAnsi="Times New Roman"/>
          <w:sz w:val="20"/>
          <w:szCs w:val="20"/>
          <w:lang w:val="sv-SE"/>
        </w:rPr>
        <w:t>brackets to Per UE can be removed</w:t>
      </w:r>
      <w:r w:rsidR="00121062">
        <w:rPr>
          <w:rFonts w:ascii="Times New Roman" w:hAnsi="Times New Roman"/>
          <w:sz w:val="20"/>
          <w:szCs w:val="20"/>
          <w:lang w:val="sv-SE"/>
        </w:rPr>
        <w:t>.</w:t>
      </w:r>
    </w:p>
    <w:p w14:paraId="13CCF927" w14:textId="2D15D6C6" w:rsidR="00121062" w:rsidRPr="0052043B" w:rsidRDefault="00121062" w:rsidP="005C1434">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Based on the above discussion, </w:t>
      </w:r>
    </w:p>
    <w:p w14:paraId="3C693AF9" w14:textId="45AED326" w:rsidR="00E8234D" w:rsidRDefault="00E8234D" w:rsidP="005C1434">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 xml:space="preserve">Proposal </w:t>
      </w:r>
      <w:r w:rsidR="005C1434">
        <w:rPr>
          <w:rFonts w:ascii="Times New Roman" w:eastAsia="宋体" w:hAnsi="Times New Roman"/>
          <w:b/>
          <w:sz w:val="20"/>
          <w:szCs w:val="20"/>
        </w:rPr>
        <w:t>6</w:t>
      </w:r>
      <w:r>
        <w:rPr>
          <w:rFonts w:ascii="Times New Roman" w:eastAsia="宋体" w:hAnsi="Times New Roman"/>
          <w:b/>
          <w:sz w:val="20"/>
          <w:szCs w:val="20"/>
        </w:rPr>
        <w:t xml:space="preserve">: </w:t>
      </w:r>
      <w:r w:rsidRPr="00C30D17">
        <w:rPr>
          <w:rFonts w:ascii="Times New Roman" w:eastAsia="宋体" w:hAnsi="Times New Roman"/>
          <w:b/>
          <w:sz w:val="20"/>
          <w:szCs w:val="20"/>
        </w:rPr>
        <w:t xml:space="preserve">The expected UE feature for FR2 HST </w:t>
      </w:r>
      <w:r>
        <w:rPr>
          <w:rFonts w:ascii="Times New Roman" w:eastAsia="宋体" w:hAnsi="Times New Roman"/>
          <w:b/>
          <w:sz w:val="20"/>
          <w:szCs w:val="20"/>
        </w:rPr>
        <w:t>CA</w:t>
      </w:r>
      <w:r w:rsidRPr="00C30D17">
        <w:rPr>
          <w:rFonts w:ascii="Times New Roman" w:eastAsia="宋体" w:hAnsi="Times New Roman"/>
          <w:b/>
          <w:sz w:val="20"/>
          <w:szCs w:val="20"/>
        </w:rPr>
        <w:t xml:space="preserve"> can be defined as</w:t>
      </w:r>
    </w:p>
    <w:tbl>
      <w:tblPr>
        <w:tblW w:w="22370" w:type="dxa"/>
        <w:jc w:val="center"/>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E8234D" w:rsidRPr="00637C23" w14:paraId="3516B928" w14:textId="77777777" w:rsidTr="003F52B3">
        <w:trPr>
          <w:trHeight w:val="18"/>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2013A4A5" w14:textId="77777777" w:rsidR="00E8234D" w:rsidRPr="002F35E8"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A010C8"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3B0940A"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2BECC4" w14:textId="77777777" w:rsidR="00E8234D" w:rsidRPr="002F35E8" w:rsidRDefault="00E8234D" w:rsidP="003F52B3">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482710B1"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B828F3"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07B32A"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7137A2"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7038D6" w14:textId="77777777" w:rsidR="00E8234D" w:rsidRPr="00637C23" w:rsidRDefault="00E8234D" w:rsidP="003F52B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4154A9" w14:textId="77777777" w:rsidR="00E8234D" w:rsidRPr="002F35E8" w:rsidRDefault="00E8234D" w:rsidP="003F52B3">
            <w:pPr>
              <w:rPr>
                <w:rFonts w:ascii="Arial" w:eastAsia="Times New Roman" w:hAnsi="Arial" w:cs="Arial"/>
                <w:b/>
                <w:color w:val="000000"/>
                <w:sz w:val="18"/>
              </w:rPr>
            </w:pPr>
            <w:r w:rsidRPr="002F35E8">
              <w:rPr>
                <w:rFonts w:ascii="Arial" w:eastAsia="Times New Roman" w:hAnsi="Arial" w:cs="Arial"/>
                <w:b/>
                <w:color w:val="000000"/>
                <w:sz w:val="18"/>
              </w:rPr>
              <w:t>Type</w:t>
            </w:r>
          </w:p>
          <w:p w14:paraId="5A59DF63" w14:textId="77777777" w:rsidR="00E8234D" w:rsidRPr="00637C23" w:rsidRDefault="00E8234D" w:rsidP="003F52B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DBCCE1"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4FAD81"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BFF890"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5AFB02F"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06EF4A" w14:textId="77777777" w:rsidR="00E8234D" w:rsidRPr="00637C23" w:rsidRDefault="00E8234D"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E8234D" w:rsidRPr="008A6B73" w14:paraId="4A3CB80D" w14:textId="77777777" w:rsidTr="003F52B3">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43CA141D"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727B8B"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FA699F" w14:textId="77777777" w:rsidR="00E8234D" w:rsidRPr="008A6B73" w:rsidRDefault="00E8234D"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B2E8B5" w14:textId="38DAAEB6"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5B962977" w14:textId="542E7932"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C19F89" w14:textId="0DC9EC42"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12146C" w14:textId="2B034464"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A66248" w14:textId="0F638066"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151EFA" w14:textId="48B53A03" w:rsidR="00E8234D" w:rsidRPr="008A6B73" w:rsidRDefault="00E8234D" w:rsidP="00564F25">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xml:space="preserve">The performance </w:t>
            </w:r>
            <w:r w:rsidR="00564F25">
              <w:rPr>
                <w:rFonts w:ascii="Arial" w:hAnsi="Arial" w:cs="Arial"/>
                <w:sz w:val="18"/>
                <w:szCs w:val="18"/>
              </w:rPr>
              <w:t>of RRM for intra-band CA</w:t>
            </w:r>
            <w:r w:rsidRPr="008A6B73">
              <w:rPr>
                <w:rFonts w:ascii="Arial" w:hAnsi="Arial" w:cs="Arial"/>
                <w:sz w:val="18"/>
                <w:szCs w:val="18"/>
              </w:rPr>
              <w:t xml:space="preserve">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5226DA" w14:textId="7DD3DFC9"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A93E5B"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C9F5A2"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13A1E"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7F6AE3"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346612"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r w:rsidR="00E8234D" w:rsidRPr="008A6B73" w14:paraId="65C33F61" w14:textId="77777777" w:rsidTr="003F52B3">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166D99B3"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AE2CBE"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F717CB" w14:textId="77777777" w:rsidR="00E8234D" w:rsidRPr="008A6B73" w:rsidRDefault="00E8234D"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588502" w14:textId="174B180D"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F39BC2" w14:textId="6291C5D3"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AB2909" w14:textId="307AE948"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5203A6" w14:textId="32C9C732"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62FF27" w14:textId="5562BAD3"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The performance</w:t>
            </w:r>
            <w:r w:rsidR="00564F25">
              <w:rPr>
                <w:rFonts w:ascii="Arial" w:hAnsi="Arial" w:cs="Arial"/>
                <w:sz w:val="18"/>
                <w:szCs w:val="18"/>
              </w:rPr>
              <w:t xml:space="preserve"> of RRM for</w:t>
            </w:r>
            <w:r w:rsidRPr="008A6B73">
              <w:rPr>
                <w:rFonts w:ascii="Arial" w:hAnsi="Arial" w:cs="Arial"/>
                <w:sz w:val="18"/>
                <w:szCs w:val="18"/>
              </w:rPr>
              <w:t xml:space="preserve">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E33AC8" w14:textId="4FBB115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52ECAB"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4DFFB7"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57CDAC"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7A102E"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BA699" w14:textId="77777777" w:rsidR="00E8234D" w:rsidRPr="008A6B73" w:rsidRDefault="00E8234D"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without capability signaling</w:t>
            </w:r>
          </w:p>
        </w:tc>
      </w:tr>
    </w:tbl>
    <w:p w14:paraId="03319451" w14:textId="77777777" w:rsidR="00E8234D" w:rsidRPr="00E8234D" w:rsidRDefault="00E8234D" w:rsidP="00E8234D">
      <w:pPr>
        <w:spacing w:beforeLines="50" w:before="120" w:afterLines="50" w:after="120" w:line="300" w:lineRule="auto"/>
        <w:rPr>
          <w:rFonts w:ascii="Times New Roman" w:eastAsia="宋体" w:hAnsi="Times New Roman"/>
          <w:b/>
          <w:sz w:val="20"/>
          <w:szCs w:val="20"/>
        </w:rPr>
        <w:sectPr w:rsidR="00E8234D" w:rsidRPr="00E8234D" w:rsidSect="00E13DC3">
          <w:footnotePr>
            <w:numRestart w:val="eachSect"/>
          </w:footnotePr>
          <w:pgSz w:w="23811" w:h="16838" w:orient="landscape" w:code="8"/>
          <w:pgMar w:top="1134" w:right="1134" w:bottom="1134" w:left="1418" w:header="851" w:footer="340" w:gutter="0"/>
          <w:cols w:space="720"/>
          <w:formProt w:val="0"/>
          <w:docGrid w:linePitch="299"/>
        </w:sectPr>
      </w:pPr>
    </w:p>
    <w:p w14:paraId="682BFA31" w14:textId="0952E3DD" w:rsidR="005401D3" w:rsidRPr="00336207" w:rsidRDefault="005401D3" w:rsidP="005401D3">
      <w:pPr>
        <w:pStyle w:val="2"/>
        <w:ind w:left="0" w:firstLine="0"/>
        <w:rPr>
          <w:rFonts w:ascii="Times New Roman" w:hAnsi="Times New Roman"/>
          <w:lang w:val="en-US" w:eastAsia="zh-CN"/>
        </w:rPr>
      </w:pPr>
      <w:r w:rsidRPr="004F73DE">
        <w:rPr>
          <w:rFonts w:ascii="Times New Roman" w:hAnsi="Times New Roman"/>
          <w:lang w:val="en-US" w:eastAsia="zh-CN"/>
        </w:rPr>
        <w:lastRenderedPageBreak/>
        <w:t>2.</w:t>
      </w:r>
      <w:r>
        <w:rPr>
          <w:rFonts w:ascii="Times New Roman" w:hAnsi="Times New Roman"/>
          <w:lang w:val="en-US" w:eastAsia="zh-CN"/>
        </w:rPr>
        <w:t>3 UL timing adjustment</w:t>
      </w:r>
    </w:p>
    <w:p w14:paraId="0278AB34" w14:textId="5DB424A8" w:rsidR="00AB61EF" w:rsidRDefault="00AB61EF" w:rsidP="005A6EB5">
      <w:pPr>
        <w:pStyle w:val="4"/>
        <w:spacing w:beforeLines="50" w:afterLines="50" w:after="120" w:line="300" w:lineRule="auto"/>
        <w:ind w:left="0" w:firstLine="0"/>
        <w:rPr>
          <w:rFonts w:ascii="Times New Roman" w:hAnsi="Times New Roman"/>
        </w:rPr>
      </w:pPr>
      <w:r w:rsidRPr="0048286B">
        <w:rPr>
          <w:rFonts w:ascii="Times New Roman" w:hAnsi="Times New Roman" w:hint="eastAsia"/>
        </w:rPr>
        <w:t>2</w:t>
      </w:r>
      <w:r w:rsidRPr="0048286B">
        <w:rPr>
          <w:rFonts w:ascii="Times New Roman" w:hAnsi="Times New Roman"/>
        </w:rPr>
        <w:t>.</w:t>
      </w:r>
      <w:r>
        <w:rPr>
          <w:rFonts w:ascii="Times New Roman" w:hAnsi="Times New Roman"/>
        </w:rPr>
        <w:t>3</w:t>
      </w:r>
      <w:r w:rsidRPr="0048286B">
        <w:rPr>
          <w:rFonts w:ascii="Times New Roman" w:hAnsi="Times New Roman"/>
        </w:rPr>
        <w:t xml:space="preserve">.1 </w:t>
      </w:r>
      <w:r>
        <w:rPr>
          <w:rFonts w:ascii="Times New Roman" w:hAnsi="Times New Roman"/>
        </w:rPr>
        <w:t>Discussion on UE feature definition for UL timing adjustment</w:t>
      </w:r>
    </w:p>
    <w:p w14:paraId="45CB4A01" w14:textId="77777777" w:rsidR="00876744" w:rsidRDefault="00876744" w:rsidP="005A6EB5">
      <w:pPr>
        <w:spacing w:line="300" w:lineRule="auto"/>
        <w:rPr>
          <w:rFonts w:ascii="Times New Roman" w:hAnsi="Times New Roman"/>
          <w:sz w:val="20"/>
          <w:szCs w:val="20"/>
          <w:lang w:val="sv-SE"/>
        </w:rPr>
      </w:pPr>
      <w:r w:rsidRPr="007B0CA3">
        <w:rPr>
          <w:rFonts w:ascii="Times New Roman" w:hAnsi="Times New Roman"/>
          <w:sz w:val="20"/>
          <w:szCs w:val="20"/>
          <w:lang w:val="sv-SE"/>
        </w:rPr>
        <w:t xml:space="preserve">We achieved the following </w:t>
      </w:r>
      <w:r>
        <w:rPr>
          <w:rFonts w:ascii="Times New Roman" w:hAnsi="Times New Roman"/>
          <w:sz w:val="20"/>
          <w:szCs w:val="20"/>
          <w:lang w:val="sv-SE"/>
        </w:rPr>
        <w:t xml:space="preserve">relevant </w:t>
      </w:r>
      <w:r w:rsidRPr="007B0CA3">
        <w:rPr>
          <w:rFonts w:ascii="Times New Roman" w:hAnsi="Times New Roman"/>
          <w:sz w:val="20"/>
          <w:szCs w:val="20"/>
          <w:lang w:val="sv-SE"/>
        </w:rPr>
        <w:t>agreements in the previous meetings:</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76744" w14:paraId="2D532D5A" w14:textId="77777777" w:rsidTr="003F52B3">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6A61920" w14:textId="77777777" w:rsidR="00876744" w:rsidRPr="002F35E8"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1ECBDA"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7F1AE5"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37C5F1" w14:textId="77777777" w:rsidR="00876744" w:rsidRPr="002F35E8" w:rsidRDefault="00876744" w:rsidP="003F52B3">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5AB1870A"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967853"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293055C"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D4161E8"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55BFB2" w14:textId="77777777" w:rsidR="00876744" w:rsidRPr="00637C23" w:rsidRDefault="00876744" w:rsidP="003F52B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A7F545" w14:textId="77777777" w:rsidR="00876744" w:rsidRPr="002F35E8" w:rsidRDefault="00876744" w:rsidP="003F52B3">
            <w:pPr>
              <w:rPr>
                <w:rFonts w:ascii="Arial" w:eastAsia="Times New Roman" w:hAnsi="Arial" w:cs="Arial"/>
                <w:b/>
                <w:color w:val="000000"/>
                <w:sz w:val="18"/>
              </w:rPr>
            </w:pPr>
            <w:r w:rsidRPr="002F35E8">
              <w:rPr>
                <w:rFonts w:ascii="Arial" w:eastAsia="Times New Roman" w:hAnsi="Arial" w:cs="Arial"/>
                <w:b/>
                <w:color w:val="000000"/>
                <w:sz w:val="18"/>
              </w:rPr>
              <w:t>Type</w:t>
            </w:r>
          </w:p>
          <w:p w14:paraId="2A79173C" w14:textId="77777777" w:rsidR="00876744" w:rsidRPr="00637C23" w:rsidRDefault="00876744" w:rsidP="003F52B3">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7D10FF"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301C2F5"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5A0ECF3"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9AEFCBF"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22F664" w14:textId="77777777" w:rsidR="00876744" w:rsidRPr="00637C23" w:rsidRDefault="00876744" w:rsidP="003F52B3">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876744" w14:paraId="72639002" w14:textId="77777777" w:rsidTr="003F52B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07A8AA4F"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9A4C19"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664C25" w14:textId="77777777" w:rsidR="00876744" w:rsidRPr="008A6B73" w:rsidRDefault="00876744"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842B64" w14:textId="77777777" w:rsidR="00876744" w:rsidRPr="008A6B73" w:rsidRDefault="00876744"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[1. Support of enhanced large one-shot UL transmit timing adjustment as specified in TS 38.133 based on the new MAC CE named as [TBA]</w:t>
            </w:r>
          </w:p>
          <w:p w14:paraId="62817038" w14:textId="77777777" w:rsidR="00876744" w:rsidRPr="008A6B73" w:rsidRDefault="00876744"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w:t>
            </w:r>
          </w:p>
          <w:p w14:paraId="1ABB0CD5" w14:textId="77777777" w:rsidR="00876744" w:rsidRPr="008A6B73" w:rsidRDefault="00876744"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2. Support of Power Class 6 UE requirements for TCI state switching delay requirement as specified in TS 38.133 based on the new MAC CE named as [TBA] ] </w:t>
            </w:r>
          </w:p>
          <w:p w14:paraId="14E7FDDB"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02700F" w14:textId="77777777" w:rsidR="00876744" w:rsidRPr="008A6B73" w:rsidRDefault="00876744" w:rsidP="003F52B3">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FFS:</w:t>
            </w:r>
          </w:p>
          <w:p w14:paraId="2F91BD73"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 1: [22-2]</w:t>
            </w:r>
            <w:r w:rsidRPr="008A6B73">
              <w:rPr>
                <w:rFonts w:ascii="Arial" w:hAnsi="Arial" w:cs="Arial"/>
                <w:sz w:val="18"/>
                <w:szCs w:val="18"/>
              </w:rPr>
              <w:br/>
              <w:t>Option 2: [22-1]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DC1FE"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A7DF40"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2C7A03"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517DD0"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545B4B"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3F4674"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7EB3CB"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C462E9"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1381B3" w14:textId="77777777" w:rsidR="00876744" w:rsidRPr="008A6B73" w:rsidRDefault="00876744" w:rsidP="003F52B3">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signalli</w:t>
            </w:r>
          </w:p>
        </w:tc>
      </w:tr>
    </w:tbl>
    <w:p w14:paraId="62EF2D9A" w14:textId="0CB54E5B" w:rsidR="00876744" w:rsidRPr="00876744" w:rsidRDefault="00876744" w:rsidP="00876744">
      <w:pPr>
        <w:rPr>
          <w:lang w:val="sv-SE" w:eastAsia="en-US"/>
        </w:rPr>
      </w:pPr>
    </w:p>
    <w:p w14:paraId="228BB1A2" w14:textId="052EF6BE" w:rsidR="00876744" w:rsidRPr="004A3FE4" w:rsidRDefault="004A3FE4" w:rsidP="005A6EB5">
      <w:pPr>
        <w:spacing w:line="300" w:lineRule="auto"/>
        <w:rPr>
          <w:rFonts w:ascii="Times New Roman" w:hAnsi="Times New Roman"/>
          <w:sz w:val="20"/>
          <w:szCs w:val="20"/>
          <w:lang w:val="sv-SE"/>
        </w:rPr>
      </w:pPr>
      <w:r w:rsidRPr="004A3FE4">
        <w:rPr>
          <w:rFonts w:ascii="Times New Roman" w:hAnsi="Times New Roman"/>
          <w:sz w:val="20"/>
          <w:szCs w:val="20"/>
          <w:lang w:val="sv-SE"/>
        </w:rPr>
        <w:t xml:space="preserve">First, based on the previous agreed WFs </w:t>
      </w:r>
      <w:r>
        <w:rPr>
          <w:rFonts w:ascii="Times New Roman" w:hAnsi="Times New Roman"/>
          <w:sz w:val="20"/>
          <w:szCs w:val="20"/>
          <w:lang w:val="sv-SE"/>
        </w:rPr>
        <w:t xml:space="preserve">[3] </w:t>
      </w:r>
      <w:r w:rsidRPr="004A3FE4">
        <w:rPr>
          <w:rFonts w:ascii="Times New Roman" w:hAnsi="Times New Roman"/>
          <w:sz w:val="20"/>
          <w:szCs w:val="20"/>
          <w:lang w:val="sv-SE"/>
        </w:rPr>
        <w:t>and LSs</w:t>
      </w:r>
      <w:r>
        <w:rPr>
          <w:rFonts w:ascii="Times New Roman" w:hAnsi="Times New Roman"/>
          <w:sz w:val="20"/>
          <w:szCs w:val="20"/>
          <w:lang w:val="sv-SE"/>
        </w:rPr>
        <w:t xml:space="preserve"> [4]-[5]</w:t>
      </w:r>
      <w:r w:rsidRPr="004A3FE4">
        <w:rPr>
          <w:rFonts w:ascii="Times New Roman" w:hAnsi="Times New Roman"/>
          <w:sz w:val="20"/>
          <w:szCs w:val="20"/>
          <w:lang w:val="sv-SE"/>
        </w:rPr>
        <w:t>, the following 3 cases can be obtained</w:t>
      </w:r>
      <w:r w:rsidR="00902A4B">
        <w:rPr>
          <w:rFonts w:ascii="Times New Roman" w:hAnsi="Times New Roman"/>
          <w:sz w:val="20"/>
          <w:szCs w:val="20"/>
          <w:lang w:val="sv-SE"/>
        </w:rPr>
        <w:t xml:space="preserve"> clearly</w:t>
      </w:r>
      <w:r w:rsidRPr="004A3FE4">
        <w:rPr>
          <w:rFonts w:ascii="Times New Roman" w:hAnsi="Times New Roman"/>
          <w:sz w:val="20"/>
          <w:szCs w:val="20"/>
          <w:lang w:val="sv-SE"/>
        </w:rPr>
        <w:t>:</w:t>
      </w:r>
    </w:p>
    <w:p w14:paraId="5AEA61D0" w14:textId="4EAABD39" w:rsidR="00890A22" w:rsidRDefault="00890A22" w:rsidP="00890A22">
      <w:pPr>
        <w:jc w:val="left"/>
        <w:rPr>
          <w:lang w:val="sv-SE"/>
        </w:rPr>
      </w:pPr>
      <w:r w:rsidRPr="00890A22">
        <w:rPr>
          <w:noProof/>
        </w:rPr>
        <w:drawing>
          <wp:inline distT="0" distB="0" distL="0" distR="0" wp14:anchorId="241E0762" wp14:editId="4D72CAFA">
            <wp:extent cx="4983480" cy="2908793"/>
            <wp:effectExtent l="0" t="0" r="762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303" cy="2919780"/>
                    </a:xfrm>
                    <a:prstGeom prst="rect">
                      <a:avLst/>
                    </a:prstGeom>
                  </pic:spPr>
                </pic:pic>
              </a:graphicData>
            </a:graphic>
          </wp:inline>
        </w:drawing>
      </w:r>
      <w:r>
        <w:rPr>
          <w:rFonts w:hint="eastAsia"/>
          <w:lang w:val="sv-SE"/>
        </w:rPr>
        <w:t xml:space="preserve">  </w:t>
      </w:r>
      <w:r>
        <w:rPr>
          <w:lang w:val="sv-SE"/>
        </w:rPr>
        <w:t xml:space="preserve">                                                        </w:t>
      </w:r>
      <w:r w:rsidRPr="00890A22">
        <w:rPr>
          <w:noProof/>
        </w:rPr>
        <w:drawing>
          <wp:inline distT="0" distB="0" distL="0" distR="0" wp14:anchorId="072A11D2" wp14:editId="73FA5E28">
            <wp:extent cx="4559808" cy="2967494"/>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5002" cy="2977382"/>
                    </a:xfrm>
                    <a:prstGeom prst="rect">
                      <a:avLst/>
                    </a:prstGeom>
                  </pic:spPr>
                </pic:pic>
              </a:graphicData>
            </a:graphic>
          </wp:inline>
        </w:drawing>
      </w:r>
    </w:p>
    <w:p w14:paraId="5115F193" w14:textId="2A922BB4" w:rsidR="00890A22" w:rsidRPr="006620A7" w:rsidRDefault="006620A7" w:rsidP="006620A7">
      <w:pPr>
        <w:ind w:firstLineChars="1200" w:firstLine="2400"/>
        <w:jc w:val="left"/>
        <w:rPr>
          <w:lang w:val="sv-SE"/>
        </w:rPr>
      </w:pPr>
      <w:r w:rsidRPr="006620A7">
        <w:rPr>
          <w:rFonts w:ascii="Times New Roman" w:hAnsi="Times New Roman"/>
          <w:sz w:val="20"/>
          <w:szCs w:val="20"/>
          <w:lang w:val="sv-SE"/>
        </w:rPr>
        <w:t>(a)</w:t>
      </w:r>
      <w:r w:rsidR="00890A22" w:rsidRPr="006620A7">
        <w:rPr>
          <w:lang w:val="sv-SE"/>
        </w:rPr>
        <w:t xml:space="preserve">   </w:t>
      </w:r>
      <w:r>
        <w:rPr>
          <w:lang w:val="sv-SE"/>
        </w:rPr>
        <w:t xml:space="preserve">                                                                                                                                                                                      </w:t>
      </w:r>
      <w:r w:rsidRPr="006620A7">
        <w:rPr>
          <w:rFonts w:ascii="Times New Roman" w:hAnsi="Times New Roman"/>
          <w:sz w:val="20"/>
          <w:szCs w:val="20"/>
          <w:lang w:val="sv-SE"/>
        </w:rPr>
        <w:t xml:space="preserve">   (b)</w:t>
      </w:r>
    </w:p>
    <w:p w14:paraId="09025E7D" w14:textId="44A35981" w:rsidR="00890A22" w:rsidRDefault="00890A22" w:rsidP="00890A22">
      <w:pPr>
        <w:jc w:val="center"/>
        <w:rPr>
          <w:lang w:val="sv-SE"/>
        </w:rPr>
      </w:pPr>
      <w:r w:rsidRPr="00890A22">
        <w:rPr>
          <w:noProof/>
        </w:rPr>
        <w:lastRenderedPageBreak/>
        <w:drawing>
          <wp:inline distT="0" distB="0" distL="0" distR="0" wp14:anchorId="4F4AE79D" wp14:editId="7F1D1CC9">
            <wp:extent cx="5562275" cy="2943727"/>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0280" cy="2947964"/>
                    </a:xfrm>
                    <a:prstGeom prst="rect">
                      <a:avLst/>
                    </a:prstGeom>
                  </pic:spPr>
                </pic:pic>
              </a:graphicData>
            </a:graphic>
          </wp:inline>
        </w:drawing>
      </w:r>
    </w:p>
    <w:p w14:paraId="49AD7DC8" w14:textId="39E3D89F" w:rsidR="006620A7" w:rsidRPr="006620A7" w:rsidRDefault="006620A7" w:rsidP="00890A22">
      <w:pPr>
        <w:jc w:val="center"/>
        <w:rPr>
          <w:rFonts w:ascii="Times New Roman" w:hAnsi="Times New Roman"/>
          <w:lang w:val="sv-SE"/>
        </w:rPr>
      </w:pPr>
      <w:r w:rsidRPr="006620A7">
        <w:rPr>
          <w:rFonts w:ascii="Times New Roman" w:hAnsi="Times New Roman"/>
          <w:lang w:val="sv-SE"/>
        </w:rPr>
        <w:t>(c)</w:t>
      </w:r>
    </w:p>
    <w:p w14:paraId="36A0A325" w14:textId="717E4933" w:rsidR="00890A22" w:rsidRPr="005A6EB5" w:rsidRDefault="004A3FE4" w:rsidP="006620A7">
      <w:pPr>
        <w:rPr>
          <w:rFonts w:ascii="Times New Roman" w:hAnsi="Times New Roman"/>
          <w:sz w:val="18"/>
          <w:szCs w:val="18"/>
          <w:lang w:val="sv-SE"/>
        </w:rPr>
      </w:pPr>
      <w:r w:rsidRPr="005A6EB5">
        <w:rPr>
          <w:rFonts w:ascii="Times New Roman" w:hAnsi="Times New Roman"/>
          <w:sz w:val="18"/>
          <w:szCs w:val="18"/>
          <w:lang w:val="sv-SE"/>
        </w:rPr>
        <w:t>Fig. 1 Three cases obtained from agreed WFs and LSs.</w:t>
      </w:r>
      <w:r w:rsidR="006620A7" w:rsidRPr="005A6EB5">
        <w:rPr>
          <w:rFonts w:ascii="Times New Roman" w:hAnsi="Times New Roman"/>
          <w:sz w:val="18"/>
          <w:szCs w:val="18"/>
          <w:lang w:val="sv-SE"/>
        </w:rPr>
        <w:t xml:space="preserve"> (a) Rel-17 PC6 UE behaviours on UL timing adjustment and TCI state switching when </w:t>
      </w:r>
      <w:r w:rsidR="006620A7" w:rsidRPr="005A6EB5">
        <w:rPr>
          <w:rFonts w:ascii="Times New Roman" w:hAnsi="Times New Roman"/>
          <w:sz w:val="18"/>
          <w:szCs w:val="18"/>
        </w:rPr>
        <w:t xml:space="preserve">legacy MAC CE </w:t>
      </w:r>
      <w:r w:rsidR="002C1809" w:rsidRPr="005A6EB5">
        <w:rPr>
          <w:rFonts w:ascii="Times New Roman" w:hAnsi="Times New Roman"/>
          <w:sz w:val="18"/>
          <w:szCs w:val="18"/>
        </w:rPr>
        <w:t xml:space="preserve">indication </w:t>
      </w:r>
      <w:r w:rsidR="006620A7" w:rsidRPr="005A6EB5">
        <w:rPr>
          <w:rFonts w:ascii="Times New Roman" w:hAnsi="Times New Roman"/>
          <w:sz w:val="18"/>
          <w:szCs w:val="18"/>
        </w:rPr>
        <w:t>is received; (b)</w:t>
      </w:r>
      <w:r w:rsidR="006620A7" w:rsidRPr="005A6EB5">
        <w:rPr>
          <w:rFonts w:ascii="Times New Roman" w:hAnsi="Times New Roman"/>
          <w:sz w:val="18"/>
          <w:szCs w:val="18"/>
          <w:lang w:val="sv-SE"/>
        </w:rPr>
        <w:t xml:space="preserve"> Rel-18 PC6 UE </w:t>
      </w:r>
      <w:r w:rsidR="006620A7" w:rsidRPr="005A6EB5">
        <w:rPr>
          <w:rFonts w:ascii="Times New Roman" w:hAnsi="Times New Roman"/>
          <w:sz w:val="18"/>
          <w:szCs w:val="18"/>
        </w:rPr>
        <w:t>supporting [</w:t>
      </w:r>
      <w:r w:rsidR="006620A7" w:rsidRPr="005A6EB5">
        <w:rPr>
          <w:rFonts w:ascii="Times New Roman" w:hAnsi="Times New Roman"/>
          <w:i/>
          <w:sz w:val="18"/>
          <w:szCs w:val="18"/>
        </w:rPr>
        <w:t>highSpeedTCISwitchEnhMAC-CE-FR2-r18</w:t>
      </w:r>
      <w:r w:rsidR="006620A7" w:rsidRPr="005A6EB5">
        <w:rPr>
          <w:rFonts w:ascii="Times New Roman" w:hAnsi="Times New Roman"/>
          <w:sz w:val="18"/>
          <w:szCs w:val="18"/>
        </w:rPr>
        <w:t xml:space="preserve">] </w:t>
      </w:r>
      <w:r w:rsidR="006620A7" w:rsidRPr="005A6EB5">
        <w:rPr>
          <w:rFonts w:ascii="Times New Roman" w:hAnsi="Times New Roman"/>
          <w:sz w:val="18"/>
          <w:szCs w:val="18"/>
          <w:lang w:val="sv-SE"/>
        </w:rPr>
        <w:t xml:space="preserve">behaviours on UL timing adjustment and TCI state switching when </w:t>
      </w:r>
      <w:r w:rsidR="006620A7" w:rsidRPr="005A6EB5">
        <w:rPr>
          <w:rFonts w:ascii="Times New Roman" w:hAnsi="Times New Roman"/>
          <w:sz w:val="18"/>
          <w:szCs w:val="18"/>
        </w:rPr>
        <w:t xml:space="preserve">legacy MAC CE </w:t>
      </w:r>
      <w:r w:rsidR="002C1809" w:rsidRPr="005A6EB5">
        <w:rPr>
          <w:rFonts w:ascii="Times New Roman" w:hAnsi="Times New Roman"/>
          <w:sz w:val="18"/>
          <w:szCs w:val="18"/>
        </w:rPr>
        <w:t xml:space="preserve">indication </w:t>
      </w:r>
      <w:r w:rsidR="006620A7" w:rsidRPr="005A6EB5">
        <w:rPr>
          <w:rFonts w:ascii="Times New Roman" w:hAnsi="Times New Roman"/>
          <w:sz w:val="18"/>
          <w:szCs w:val="18"/>
        </w:rPr>
        <w:t>is received; (c)</w:t>
      </w:r>
      <w:r w:rsidR="002C1809" w:rsidRPr="005A6EB5">
        <w:rPr>
          <w:rFonts w:ascii="Times New Roman" w:hAnsi="Times New Roman"/>
          <w:sz w:val="18"/>
          <w:szCs w:val="18"/>
        </w:rPr>
        <w:t xml:space="preserve"> </w:t>
      </w:r>
      <w:r w:rsidR="002C1809" w:rsidRPr="005A6EB5">
        <w:rPr>
          <w:rFonts w:ascii="Times New Roman" w:hAnsi="Times New Roman"/>
          <w:sz w:val="18"/>
          <w:szCs w:val="18"/>
          <w:lang w:val="sv-SE"/>
        </w:rPr>
        <w:t xml:space="preserve">Rel-18 PC6 UE </w:t>
      </w:r>
      <w:r w:rsidR="002C1809" w:rsidRPr="005A6EB5">
        <w:rPr>
          <w:rFonts w:ascii="Times New Roman" w:hAnsi="Times New Roman"/>
          <w:sz w:val="18"/>
          <w:szCs w:val="18"/>
        </w:rPr>
        <w:t>supporting [</w:t>
      </w:r>
      <w:r w:rsidR="002C1809" w:rsidRPr="005A6EB5">
        <w:rPr>
          <w:rFonts w:ascii="Times New Roman" w:hAnsi="Times New Roman"/>
          <w:i/>
          <w:sz w:val="18"/>
          <w:szCs w:val="18"/>
        </w:rPr>
        <w:t>highSpeedTCISwitchEnhMAC-CE-FR2-r18</w:t>
      </w:r>
      <w:r w:rsidR="002C1809" w:rsidRPr="005A6EB5">
        <w:rPr>
          <w:rFonts w:ascii="Times New Roman" w:hAnsi="Times New Roman"/>
          <w:sz w:val="18"/>
          <w:szCs w:val="18"/>
        </w:rPr>
        <w:t xml:space="preserve">] </w:t>
      </w:r>
      <w:r w:rsidR="002C1809" w:rsidRPr="005A6EB5">
        <w:rPr>
          <w:rFonts w:ascii="Times New Roman" w:hAnsi="Times New Roman"/>
          <w:sz w:val="18"/>
          <w:szCs w:val="18"/>
          <w:lang w:val="sv-SE"/>
        </w:rPr>
        <w:t xml:space="preserve">behaviours on UL timing adjustment and TCI state switching when </w:t>
      </w:r>
      <w:r w:rsidR="002C1809" w:rsidRPr="005A6EB5">
        <w:rPr>
          <w:rFonts w:ascii="Times New Roman" w:hAnsi="Times New Roman"/>
          <w:sz w:val="18"/>
          <w:szCs w:val="18"/>
        </w:rPr>
        <w:t>enhanced MAC CE indication is received</w:t>
      </w:r>
      <w:r w:rsidR="00902A4B" w:rsidRPr="005A6EB5">
        <w:rPr>
          <w:rFonts w:ascii="Times New Roman" w:hAnsi="Times New Roman"/>
          <w:sz w:val="18"/>
          <w:szCs w:val="18"/>
        </w:rPr>
        <w:t>.</w:t>
      </w:r>
    </w:p>
    <w:p w14:paraId="521AEBA9" w14:textId="75BC83E7" w:rsidR="00890A22" w:rsidRDefault="00890A22" w:rsidP="00876744">
      <w:pPr>
        <w:rPr>
          <w:lang w:val="sv-SE"/>
        </w:rPr>
      </w:pPr>
    </w:p>
    <w:p w14:paraId="5C1D2D8D" w14:textId="233C6ACD" w:rsidR="00902A4B" w:rsidRDefault="00902A4B" w:rsidP="005A6EB5">
      <w:pPr>
        <w:spacing w:line="300" w:lineRule="auto"/>
        <w:rPr>
          <w:rFonts w:ascii="Times New Roman" w:hAnsi="Times New Roman"/>
          <w:sz w:val="20"/>
          <w:szCs w:val="20"/>
        </w:rPr>
      </w:pPr>
      <w:r w:rsidRPr="00902A4B">
        <w:rPr>
          <w:rFonts w:ascii="Times New Roman" w:hAnsi="Times New Roman"/>
          <w:sz w:val="20"/>
          <w:szCs w:val="20"/>
          <w:lang w:val="sv-SE"/>
        </w:rPr>
        <w:t xml:space="preserve">The reason why we need take </w:t>
      </w:r>
      <w:r w:rsidRPr="00902A4B">
        <w:rPr>
          <w:rFonts w:ascii="Times New Roman" w:hAnsi="Times New Roman"/>
          <w:sz w:val="20"/>
          <w:szCs w:val="20"/>
        </w:rPr>
        <w:t xml:space="preserve">Rel-17 one shot large timing adjustment requirement (highSpeedLargeOneStepUL-TimingFR2-r17 is enabled for UE supporting FR2 power class 6 and ue-OneShotUL-TimingAdj-r17 capability) as precondition </w:t>
      </w:r>
      <w:r>
        <w:rPr>
          <w:rFonts w:ascii="Times New Roman" w:hAnsi="Times New Roman"/>
          <w:sz w:val="20"/>
          <w:szCs w:val="20"/>
        </w:rPr>
        <w:t xml:space="preserve">for Rel-18 UL timing adjustment/TCI state switch </w:t>
      </w:r>
      <w:r w:rsidRPr="00902A4B">
        <w:rPr>
          <w:rFonts w:ascii="Times New Roman" w:hAnsi="Times New Roman"/>
          <w:sz w:val="20"/>
          <w:szCs w:val="20"/>
        </w:rPr>
        <w:t xml:space="preserve">is that </w:t>
      </w:r>
      <w:r>
        <w:rPr>
          <w:rFonts w:ascii="Times New Roman" w:hAnsi="Times New Roman"/>
          <w:sz w:val="20"/>
          <w:szCs w:val="20"/>
        </w:rPr>
        <w:t xml:space="preserve">we have the </w:t>
      </w:r>
      <w:r w:rsidR="00C0691F">
        <w:rPr>
          <w:rFonts w:ascii="Times New Roman" w:hAnsi="Times New Roman"/>
          <w:sz w:val="20"/>
          <w:szCs w:val="20"/>
        </w:rPr>
        <w:t>following agreements:</w:t>
      </w:r>
    </w:p>
    <w:tbl>
      <w:tblPr>
        <w:tblStyle w:val="aff7"/>
        <w:tblW w:w="0" w:type="auto"/>
        <w:tblLook w:val="04A0" w:firstRow="1" w:lastRow="0" w:firstColumn="1" w:lastColumn="0" w:noHBand="0" w:noVBand="1"/>
      </w:tblPr>
      <w:tblGrid>
        <w:gridCol w:w="21249"/>
      </w:tblGrid>
      <w:tr w:rsidR="00C0691F" w14:paraId="335D70D1" w14:textId="77777777" w:rsidTr="00C0691F">
        <w:tc>
          <w:tcPr>
            <w:tcW w:w="21249" w:type="dxa"/>
          </w:tcPr>
          <w:p w14:paraId="7CD3BFB8" w14:textId="75C83B20" w:rsidR="00C0691F" w:rsidRDefault="00C0691F" w:rsidP="00C0691F">
            <w:pPr>
              <w:rPr>
                <w:rFonts w:ascii="Times New Roman" w:hAnsi="Times New Roman"/>
                <w:sz w:val="20"/>
                <w:szCs w:val="20"/>
                <w:lang w:val="sv-SE"/>
              </w:rPr>
            </w:pPr>
            <w:r>
              <w:rPr>
                <w:rFonts w:ascii="Times New Roman" w:hAnsi="Times New Roman" w:hint="eastAsia"/>
                <w:sz w:val="20"/>
                <w:szCs w:val="20"/>
                <w:lang w:val="sv-SE"/>
              </w:rPr>
              <w:t>#</w:t>
            </w:r>
            <w:r>
              <w:rPr>
                <w:rFonts w:ascii="Times New Roman" w:hAnsi="Times New Roman"/>
                <w:sz w:val="20"/>
                <w:szCs w:val="20"/>
                <w:lang w:val="sv-SE"/>
              </w:rPr>
              <w:t>108</w:t>
            </w:r>
          </w:p>
          <w:p w14:paraId="0CF93372" w14:textId="5E805899" w:rsidR="00C0691F" w:rsidRPr="00C0691F" w:rsidRDefault="00C0691F" w:rsidP="00C0691F">
            <w:pPr>
              <w:rPr>
                <w:rFonts w:ascii="Times New Roman" w:hAnsi="Times New Roman"/>
                <w:sz w:val="20"/>
                <w:szCs w:val="20"/>
                <w:lang w:val="sv-SE"/>
              </w:rPr>
            </w:pPr>
            <w:r w:rsidRPr="00C0691F">
              <w:rPr>
                <w:rFonts w:ascii="Times New Roman" w:hAnsi="Times New Roman"/>
                <w:sz w:val="20"/>
                <w:szCs w:val="20"/>
                <w:lang w:val="sv-SE"/>
              </w:rPr>
              <w:t>Issue 1-1-2: One-shot large timing adjustment: DL propagation delay difference threshold</w:t>
            </w:r>
          </w:p>
          <w:p w14:paraId="4F3757E8" w14:textId="77777777" w:rsidR="00C0691F" w:rsidRPr="00C0691F" w:rsidRDefault="00C0691F" w:rsidP="00C0691F">
            <w:pPr>
              <w:pStyle w:val="aff8"/>
              <w:numPr>
                <w:ilvl w:val="0"/>
                <w:numId w:val="47"/>
              </w:numPr>
              <w:spacing w:beforeLines="50" w:before="120" w:afterLines="50" w:after="120" w:line="300" w:lineRule="auto"/>
              <w:ind w:firstLineChars="0"/>
              <w:rPr>
                <w:b/>
                <w:highlight w:val="green"/>
                <w:u w:val="single"/>
                <w:lang w:val="sv-SE"/>
              </w:rPr>
            </w:pPr>
            <w:r w:rsidRPr="00C0691F">
              <w:rPr>
                <w:b/>
                <w:highlight w:val="green"/>
                <w:u w:val="single"/>
                <w:lang w:val="sv-SE"/>
              </w:rPr>
              <w:t>Agreement</w:t>
            </w:r>
          </w:p>
          <w:p w14:paraId="193441AA" w14:textId="77777777" w:rsidR="00C0691F" w:rsidRPr="00C0691F" w:rsidRDefault="00C0691F" w:rsidP="00C0691F">
            <w:pPr>
              <w:ind w:leftChars="100" w:left="220"/>
              <w:rPr>
                <w:rFonts w:ascii="Times New Roman" w:hAnsi="Times New Roman"/>
                <w:sz w:val="20"/>
                <w:szCs w:val="20"/>
                <w:highlight w:val="green"/>
                <w:lang w:val="sv-SE"/>
              </w:rPr>
            </w:pPr>
            <w:r w:rsidRPr="00C0691F">
              <w:rPr>
                <w:rFonts w:ascii="Times New Roman" w:hAnsi="Times New Roman"/>
                <w:sz w:val="20"/>
                <w:szCs w:val="20"/>
                <w:highlight w:val="green"/>
                <w:lang w:val="sv-SE"/>
              </w:rPr>
              <w:t>-</w:t>
            </w:r>
            <w:r w:rsidRPr="00C0691F">
              <w:rPr>
                <w:rFonts w:ascii="Times New Roman" w:hAnsi="Times New Roman"/>
                <w:sz w:val="20"/>
                <w:szCs w:val="20"/>
                <w:highlight w:val="green"/>
                <w:lang w:val="sv-SE"/>
              </w:rPr>
              <w:tab/>
              <w:t>When MAC-CE indicates “1”</w:t>
            </w:r>
          </w:p>
          <w:p w14:paraId="04C7DD32" w14:textId="3AC56BC4" w:rsidR="00C0691F" w:rsidRPr="00C0691F" w:rsidRDefault="00C0691F" w:rsidP="00C0691F">
            <w:pPr>
              <w:pStyle w:val="aff8"/>
              <w:numPr>
                <w:ilvl w:val="1"/>
                <w:numId w:val="44"/>
              </w:numPr>
              <w:ind w:firstLineChars="0"/>
              <w:rPr>
                <w:highlight w:val="green"/>
                <w:lang w:val="sv-SE"/>
              </w:rPr>
            </w:pPr>
            <w:r w:rsidRPr="00C0691F">
              <w:rPr>
                <w:highlight w:val="green"/>
                <w:lang w:val="sv-SE"/>
              </w:rPr>
              <w:t>When highSpeedLargeOneStepUL-TimingFR2-r17 is enabled for HST PC 6 UE supporting [largeOneStepUL-timingFR2-r17] capability, UE shall apply the one shot large timing adjustment specified in Clause 7.1.2.3 in TS 38.133 on the first UL transmission after TCI state switch without checking the DL timing difference threshold.</w:t>
            </w:r>
          </w:p>
          <w:p w14:paraId="027D70C1" w14:textId="77777777" w:rsidR="00C0691F" w:rsidRPr="00C0691F" w:rsidRDefault="00C0691F" w:rsidP="00C0691F">
            <w:pPr>
              <w:ind w:leftChars="100" w:left="220"/>
              <w:rPr>
                <w:rFonts w:ascii="Times New Roman" w:hAnsi="Times New Roman"/>
                <w:sz w:val="20"/>
                <w:szCs w:val="20"/>
                <w:highlight w:val="green"/>
                <w:lang w:val="sv-SE"/>
              </w:rPr>
            </w:pPr>
            <w:r w:rsidRPr="00C0691F">
              <w:rPr>
                <w:rFonts w:ascii="Times New Roman" w:hAnsi="Times New Roman"/>
                <w:sz w:val="20"/>
                <w:szCs w:val="20"/>
                <w:highlight w:val="green"/>
                <w:lang w:val="sv-SE"/>
              </w:rPr>
              <w:t>-</w:t>
            </w:r>
            <w:r w:rsidRPr="00C0691F">
              <w:rPr>
                <w:rFonts w:ascii="Times New Roman" w:hAnsi="Times New Roman"/>
                <w:sz w:val="20"/>
                <w:szCs w:val="20"/>
                <w:highlight w:val="green"/>
                <w:lang w:val="sv-SE"/>
              </w:rPr>
              <w:tab/>
              <w:t>When MAC-CE indicates “0”</w:t>
            </w:r>
          </w:p>
          <w:p w14:paraId="64B92925" w14:textId="77777777" w:rsidR="00C0691F" w:rsidRPr="00C0691F" w:rsidRDefault="00C0691F" w:rsidP="00C0691F">
            <w:pPr>
              <w:pStyle w:val="aff8"/>
              <w:numPr>
                <w:ilvl w:val="1"/>
                <w:numId w:val="44"/>
              </w:numPr>
              <w:ind w:firstLineChars="0"/>
              <w:rPr>
                <w:highlight w:val="green"/>
                <w:lang w:val="sv-SE"/>
              </w:rPr>
            </w:pPr>
            <w:r w:rsidRPr="00C0691F">
              <w:rPr>
                <w:highlight w:val="green"/>
                <w:lang w:val="sv-SE"/>
              </w:rPr>
              <w:t>Gradual timing adjustment requirements in Clause 7.1.2.1 in TS 38.133 apply to the first UL transmission after TCI state switch, i.e., one shot large UL timing adjustment is not applied.</w:t>
            </w:r>
          </w:p>
          <w:p w14:paraId="4E4DEEB7" w14:textId="77777777" w:rsidR="00C0691F" w:rsidRPr="00C0691F" w:rsidRDefault="00C0691F" w:rsidP="00C0691F">
            <w:pPr>
              <w:rPr>
                <w:rFonts w:ascii="Times New Roman" w:hAnsi="Times New Roman"/>
                <w:sz w:val="20"/>
                <w:szCs w:val="20"/>
                <w:lang w:val="sv-SE"/>
              </w:rPr>
            </w:pPr>
            <w:r w:rsidRPr="00C0691F">
              <w:rPr>
                <w:rFonts w:ascii="Times New Roman" w:hAnsi="Times New Roman" w:hint="eastAsia"/>
                <w:sz w:val="20"/>
                <w:szCs w:val="20"/>
                <w:lang w:val="sv-SE"/>
              </w:rPr>
              <w:t>L</w:t>
            </w:r>
            <w:r w:rsidRPr="00C0691F">
              <w:rPr>
                <w:rFonts w:ascii="Times New Roman" w:hAnsi="Times New Roman"/>
                <w:sz w:val="20"/>
                <w:szCs w:val="20"/>
                <w:lang w:val="sv-SE"/>
              </w:rPr>
              <w:t xml:space="preserve">S </w:t>
            </w:r>
          </w:p>
          <w:p w14:paraId="55F85839" w14:textId="2DE818AA" w:rsidR="00C0691F" w:rsidRPr="00C0691F" w:rsidRDefault="00C0691F" w:rsidP="00C0691F">
            <w:pPr>
              <w:pStyle w:val="aff8"/>
              <w:ind w:right="-22" w:firstLineChars="0" w:firstLine="0"/>
              <w:rPr>
                <w:lang w:eastAsia="zh-CN"/>
              </w:rPr>
            </w:pPr>
            <w:r w:rsidRPr="00C0691F">
              <w:t>The downside of this option is that enhanced PC6 UE requirements corresponding to Case “0” cannot not be applied, i.e., shorter TCI state switching delay and gradual UL timing adjustment at TCI state switch when Rel-17 one shot large timing adjustment is enabled.</w:t>
            </w:r>
          </w:p>
        </w:tc>
      </w:tr>
    </w:tbl>
    <w:p w14:paraId="5FDA107D" w14:textId="77777777" w:rsidR="00C0691F" w:rsidRPr="00902A4B" w:rsidRDefault="00C0691F" w:rsidP="00876744">
      <w:pPr>
        <w:rPr>
          <w:rFonts w:ascii="Times New Roman" w:hAnsi="Times New Roman"/>
          <w:sz w:val="20"/>
          <w:szCs w:val="20"/>
          <w:lang w:val="sv-SE"/>
        </w:rPr>
      </w:pPr>
    </w:p>
    <w:p w14:paraId="11BB1ED4" w14:textId="41A21D4C" w:rsidR="00966821" w:rsidRPr="00342588" w:rsidRDefault="00586F95" w:rsidP="0059184B">
      <w:pPr>
        <w:spacing w:line="300" w:lineRule="auto"/>
        <w:rPr>
          <w:rFonts w:ascii="Times New Roman" w:hAnsi="Times New Roman"/>
          <w:sz w:val="20"/>
          <w:szCs w:val="20"/>
          <w:lang w:val="sv-SE"/>
        </w:rPr>
      </w:pPr>
      <w:r w:rsidRPr="00342588">
        <w:rPr>
          <w:rFonts w:ascii="Times New Roman" w:hAnsi="Times New Roman"/>
          <w:sz w:val="20"/>
          <w:szCs w:val="20"/>
          <w:lang w:val="sv-SE"/>
        </w:rPr>
        <w:t xml:space="preserve">Based on the above </w:t>
      </w:r>
      <w:r w:rsidR="00966821" w:rsidRPr="00342588">
        <w:rPr>
          <w:rFonts w:ascii="Times New Roman" w:hAnsi="Times New Roman"/>
          <w:sz w:val="20"/>
          <w:szCs w:val="20"/>
          <w:lang w:val="sv-SE"/>
        </w:rPr>
        <w:t xml:space="preserve">background and </w:t>
      </w:r>
      <w:r w:rsidRPr="00342588">
        <w:rPr>
          <w:rFonts w:ascii="Times New Roman" w:hAnsi="Times New Roman"/>
          <w:sz w:val="20"/>
          <w:szCs w:val="20"/>
          <w:lang w:val="sv-SE"/>
        </w:rPr>
        <w:t>analysis</w:t>
      </w:r>
      <w:r w:rsidR="00342588">
        <w:rPr>
          <w:rFonts w:ascii="Times New Roman" w:hAnsi="Times New Roman"/>
          <w:sz w:val="20"/>
          <w:szCs w:val="20"/>
          <w:lang w:val="sv-SE"/>
        </w:rPr>
        <w:t>:</w:t>
      </w:r>
      <w:r w:rsidRPr="00342588">
        <w:rPr>
          <w:rFonts w:ascii="Times New Roman" w:hAnsi="Times New Roman"/>
          <w:sz w:val="20"/>
          <w:szCs w:val="20"/>
          <w:lang w:val="sv-SE"/>
        </w:rPr>
        <w:t xml:space="preserve"> </w:t>
      </w:r>
    </w:p>
    <w:p w14:paraId="484FCFA4" w14:textId="3E15E868" w:rsidR="00966821" w:rsidRDefault="00966821" w:rsidP="0059184B">
      <w:pPr>
        <w:spacing w:line="300" w:lineRule="auto"/>
        <w:rPr>
          <w:rFonts w:ascii="Times New Roman" w:hAnsi="Times New Roman"/>
          <w:sz w:val="20"/>
          <w:szCs w:val="20"/>
        </w:rPr>
      </w:pPr>
      <w:r w:rsidRPr="00342588">
        <w:rPr>
          <w:rFonts w:ascii="Times New Roman" w:hAnsi="Times New Roman"/>
          <w:sz w:val="20"/>
          <w:szCs w:val="20"/>
          <w:lang w:val="sv-SE"/>
        </w:rPr>
        <w:t>First, define a new feature group for the new optional UE capability [</w:t>
      </w:r>
      <w:r w:rsidRPr="00342588">
        <w:rPr>
          <w:rFonts w:ascii="Times New Roman" w:hAnsi="Times New Roman"/>
          <w:i/>
          <w:sz w:val="20"/>
          <w:szCs w:val="20"/>
          <w:lang w:val="sv-SE"/>
        </w:rPr>
        <w:t>highSpeedTCISwitchEnhMAC-CE-FR2-r18</w:t>
      </w:r>
      <w:r w:rsidRPr="00342588">
        <w:rPr>
          <w:rFonts w:ascii="Times New Roman" w:hAnsi="Times New Roman"/>
          <w:sz w:val="20"/>
          <w:szCs w:val="20"/>
          <w:lang w:val="sv-SE"/>
        </w:rPr>
        <w:t xml:space="preserve">] and with 22-2 Support of one shot large UL timing adjustment as prerequisite feature groups. The 22-1 is unnecessary to be considered since that if we </w:t>
      </w:r>
      <w:r w:rsidRPr="00E36A31">
        <w:rPr>
          <w:rFonts w:ascii="Times New Roman" w:hAnsi="Times New Roman"/>
          <w:sz w:val="20"/>
          <w:szCs w:val="20"/>
        </w:rPr>
        <w:t xml:space="preserve">look at the second bullet of the component of 22-1, it indicates </w:t>
      </w:r>
      <w:r w:rsidR="008D40A1" w:rsidRPr="00E36A31">
        <w:rPr>
          <w:rFonts w:ascii="Times New Roman" w:hAnsi="Times New Roman"/>
          <w:sz w:val="20"/>
          <w:szCs w:val="20"/>
        </w:rPr>
        <w:t>“</w:t>
      </w:r>
      <w:r w:rsidRPr="00342588">
        <w:rPr>
          <w:rFonts w:ascii="Times New Roman" w:hAnsi="Times New Roman"/>
          <w:sz w:val="20"/>
          <w:szCs w:val="20"/>
        </w:rPr>
        <w:t>support of enhanced RRM requirements for FR2 HST except the requirement for one shot large UL timing adjustment</w:t>
      </w:r>
      <w:r w:rsidR="008D40A1" w:rsidRPr="00342588">
        <w:rPr>
          <w:rFonts w:ascii="Times New Roman" w:hAnsi="Times New Roman"/>
          <w:sz w:val="20"/>
          <w:szCs w:val="20"/>
        </w:rPr>
        <w:t>”</w:t>
      </w:r>
      <w:r w:rsidRPr="00342588">
        <w:rPr>
          <w:rFonts w:ascii="Times New Roman" w:hAnsi="Times New Roman"/>
          <w:sz w:val="20"/>
          <w:szCs w:val="20"/>
        </w:rPr>
        <w:t xml:space="preserve">, which is not suitable for </w:t>
      </w:r>
      <w:r w:rsidR="00342588" w:rsidRPr="00342588">
        <w:rPr>
          <w:rFonts w:ascii="Times New Roman" w:hAnsi="Times New Roman"/>
          <w:sz w:val="20"/>
          <w:szCs w:val="20"/>
        </w:rPr>
        <w:t xml:space="preserve">our </w:t>
      </w:r>
      <w:r w:rsidRPr="00342588">
        <w:rPr>
          <w:rFonts w:ascii="Times New Roman" w:hAnsi="Times New Roman"/>
          <w:sz w:val="20"/>
          <w:szCs w:val="20"/>
        </w:rPr>
        <w:t>Rel-18 UL timing adjustment feature.</w:t>
      </w:r>
      <w:r w:rsidR="00342588" w:rsidRPr="00342588">
        <w:rPr>
          <w:rFonts w:ascii="Times New Roman" w:hAnsi="Times New Roman"/>
          <w:sz w:val="20"/>
          <w:szCs w:val="20"/>
        </w:rPr>
        <w:t xml:space="preserve"> Besides, </w:t>
      </w:r>
      <w:r w:rsidR="00395521">
        <w:rPr>
          <w:rFonts w:ascii="Times New Roman" w:hAnsi="Times New Roman"/>
          <w:sz w:val="20"/>
          <w:szCs w:val="20"/>
        </w:rPr>
        <w:t xml:space="preserve">since </w:t>
      </w:r>
      <w:r w:rsidR="00342588" w:rsidRPr="00342588">
        <w:rPr>
          <w:rFonts w:ascii="Times New Roman" w:hAnsi="Times New Roman"/>
          <w:sz w:val="20"/>
          <w:szCs w:val="20"/>
        </w:rPr>
        <w:t xml:space="preserve">22-1 Support of FR2 HST operation is </w:t>
      </w:r>
      <w:r w:rsidR="00E36A31">
        <w:rPr>
          <w:rFonts w:ascii="Times New Roman" w:hAnsi="Times New Roman"/>
          <w:sz w:val="20"/>
          <w:szCs w:val="20"/>
        </w:rPr>
        <w:t xml:space="preserve">already </w:t>
      </w:r>
      <w:r w:rsidR="00342588" w:rsidRPr="00342588">
        <w:rPr>
          <w:rFonts w:ascii="Times New Roman" w:hAnsi="Times New Roman"/>
          <w:sz w:val="20"/>
          <w:szCs w:val="20"/>
        </w:rPr>
        <w:t xml:space="preserve">taken as the </w:t>
      </w:r>
      <w:r w:rsidR="00342588" w:rsidRPr="00E36A31">
        <w:rPr>
          <w:rFonts w:ascii="Times New Roman" w:hAnsi="Times New Roman"/>
          <w:sz w:val="20"/>
          <w:szCs w:val="20"/>
        </w:rPr>
        <w:t>prerequisite feature groups</w:t>
      </w:r>
      <w:r w:rsidR="00395521" w:rsidRPr="00E36A31">
        <w:rPr>
          <w:rFonts w:ascii="Times New Roman" w:hAnsi="Times New Roman"/>
          <w:sz w:val="20"/>
          <w:szCs w:val="20"/>
        </w:rPr>
        <w:t xml:space="preserve"> </w:t>
      </w:r>
      <w:r w:rsidR="00292684">
        <w:rPr>
          <w:rFonts w:ascii="Times New Roman" w:hAnsi="Times New Roman"/>
          <w:sz w:val="20"/>
          <w:szCs w:val="20"/>
        </w:rPr>
        <w:t xml:space="preserve">of </w:t>
      </w:r>
      <w:r w:rsidR="00395521" w:rsidRPr="00E36A31">
        <w:rPr>
          <w:rFonts w:ascii="Times New Roman" w:hAnsi="Times New Roman"/>
          <w:sz w:val="20"/>
          <w:szCs w:val="20"/>
        </w:rPr>
        <w:t>22-2</w:t>
      </w:r>
      <w:r w:rsidR="00342588" w:rsidRPr="00E36A31">
        <w:rPr>
          <w:rFonts w:ascii="Times New Roman" w:hAnsi="Times New Roman"/>
          <w:sz w:val="20"/>
          <w:szCs w:val="20"/>
        </w:rPr>
        <w:t>,</w:t>
      </w:r>
      <w:r w:rsidR="00E36A31" w:rsidRPr="00E36A31">
        <w:rPr>
          <w:rFonts w:ascii="Times New Roman" w:hAnsi="Times New Roman"/>
          <w:sz w:val="20"/>
          <w:szCs w:val="20"/>
        </w:rPr>
        <w:t xml:space="preserve"> there is</w:t>
      </w:r>
      <w:r w:rsidR="00395521" w:rsidRPr="00E36A31">
        <w:rPr>
          <w:rFonts w:ascii="Times New Roman" w:hAnsi="Times New Roman"/>
          <w:sz w:val="20"/>
          <w:szCs w:val="20"/>
        </w:rPr>
        <w:t xml:space="preserve"> </w:t>
      </w:r>
      <w:r w:rsidR="00E36A31" w:rsidRPr="00E36A31">
        <w:rPr>
          <w:rFonts w:ascii="Times New Roman" w:hAnsi="Times New Roman"/>
          <w:sz w:val="20"/>
          <w:szCs w:val="20"/>
        </w:rPr>
        <w:t>no need to introduce 22-1 as prerequisite feature groups of 34-4 to indicate the supported one shot large UL timing adjustment with 1 bit MAC-CE based cross-RRH indication in NR FR2 HST</w:t>
      </w:r>
      <w:r w:rsidR="00292684">
        <w:rPr>
          <w:rFonts w:ascii="Times New Roman" w:hAnsi="Times New Roman"/>
          <w:sz w:val="20"/>
          <w:szCs w:val="20"/>
        </w:rPr>
        <w:t xml:space="preserve"> </w:t>
      </w:r>
      <w:r w:rsidR="00292684" w:rsidRPr="00292684">
        <w:rPr>
          <w:rFonts w:ascii="Times New Roman" w:hAnsi="Times New Roman"/>
          <w:sz w:val="20"/>
          <w:szCs w:val="20"/>
        </w:rPr>
        <w:t>additionally</w:t>
      </w:r>
      <w:r w:rsidR="00292684">
        <w:rPr>
          <w:rFonts w:ascii="Times New Roman" w:hAnsi="Times New Roman"/>
          <w:sz w:val="20"/>
          <w:szCs w:val="20"/>
        </w:rPr>
        <w:t>.</w:t>
      </w:r>
    </w:p>
    <w:p w14:paraId="1FBC86C6" w14:textId="7449FEFC" w:rsidR="00FE475E" w:rsidRPr="003F09F0" w:rsidRDefault="00786A08" w:rsidP="003F09F0">
      <w:pPr>
        <w:spacing w:beforeLines="50" w:before="120" w:afterLines="50" w:after="120" w:line="300" w:lineRule="auto"/>
        <w:rPr>
          <w:rFonts w:ascii="Times New Roman" w:hAnsi="Times New Roman"/>
          <w:sz w:val="20"/>
          <w:szCs w:val="20"/>
        </w:rPr>
      </w:pPr>
      <w:r w:rsidRPr="003F09F0">
        <w:rPr>
          <w:rFonts w:ascii="Times New Roman" w:hAnsi="Times New Roman"/>
          <w:sz w:val="20"/>
          <w:szCs w:val="20"/>
        </w:rPr>
        <w:t xml:space="preserve">Second, </w:t>
      </w:r>
      <w:r w:rsidR="00FE475E" w:rsidRPr="003F09F0">
        <w:rPr>
          <w:rFonts w:ascii="Times New Roman" w:hAnsi="Times New Roman"/>
          <w:sz w:val="20"/>
          <w:szCs w:val="20"/>
        </w:rPr>
        <w:t xml:space="preserve">there are two impacts brought by the </w:t>
      </w:r>
      <w:r w:rsidRPr="003F09F0">
        <w:rPr>
          <w:rFonts w:ascii="Times New Roman" w:hAnsi="Times New Roman"/>
          <w:sz w:val="20"/>
          <w:szCs w:val="20"/>
        </w:rPr>
        <w:t>enhanced MAC-CE indication</w:t>
      </w:r>
      <w:r w:rsidR="00FE475E" w:rsidRPr="003F09F0">
        <w:rPr>
          <w:rFonts w:ascii="Times New Roman" w:hAnsi="Times New Roman"/>
          <w:sz w:val="20"/>
          <w:szCs w:val="20"/>
        </w:rPr>
        <w:t xml:space="preserve"> in parallel</w:t>
      </w:r>
      <w:r w:rsidRPr="003F09F0">
        <w:rPr>
          <w:rFonts w:ascii="Times New Roman" w:hAnsi="Times New Roman"/>
          <w:sz w:val="20"/>
          <w:szCs w:val="20"/>
        </w:rPr>
        <w:t xml:space="preserve">: </w:t>
      </w:r>
      <w:r w:rsidR="00FE475E" w:rsidRPr="003F09F0">
        <w:rPr>
          <w:rFonts w:ascii="Times New Roman" w:hAnsi="Times New Roman"/>
          <w:sz w:val="20"/>
          <w:szCs w:val="20"/>
        </w:rPr>
        <w:t>UL</w:t>
      </w:r>
      <w:r w:rsidRPr="003F09F0">
        <w:rPr>
          <w:rFonts w:ascii="Times New Roman" w:hAnsi="Times New Roman"/>
          <w:sz w:val="20"/>
          <w:szCs w:val="20"/>
        </w:rPr>
        <w:t xml:space="preserve"> timing adjustment and TCI state switching delay</w:t>
      </w:r>
      <w:r w:rsidR="00FE475E" w:rsidRPr="003F09F0">
        <w:rPr>
          <w:rFonts w:ascii="Times New Roman" w:hAnsi="Times New Roman"/>
          <w:sz w:val="20"/>
          <w:szCs w:val="20"/>
        </w:rPr>
        <w:t xml:space="preserve">. </w:t>
      </w:r>
      <w:r w:rsidR="00307792" w:rsidRPr="003F09F0">
        <w:rPr>
          <w:rFonts w:ascii="Times New Roman" w:hAnsi="Times New Roman"/>
          <w:sz w:val="20"/>
          <w:szCs w:val="20"/>
        </w:rPr>
        <w:t>Thus, i</w:t>
      </w:r>
      <w:r w:rsidR="0059184B" w:rsidRPr="003F09F0">
        <w:rPr>
          <w:rFonts w:ascii="Times New Roman" w:hAnsi="Times New Roman"/>
          <w:sz w:val="20"/>
          <w:szCs w:val="20"/>
        </w:rPr>
        <w:t>t is reasonable to take</w:t>
      </w:r>
    </w:p>
    <w:p w14:paraId="6C05FBB2" w14:textId="7267F6ED" w:rsidR="0059184B" w:rsidRPr="003F09F0" w:rsidRDefault="003F09F0" w:rsidP="003F09F0">
      <w:pPr>
        <w:pStyle w:val="aff8"/>
        <w:numPr>
          <w:ilvl w:val="0"/>
          <w:numId w:val="48"/>
        </w:numPr>
        <w:spacing w:beforeLines="50" w:before="120" w:afterLines="50" w:after="120" w:line="300" w:lineRule="auto"/>
        <w:ind w:firstLineChars="0"/>
        <w:rPr>
          <w:lang w:val="sv-SE"/>
        </w:rPr>
      </w:pPr>
      <w:r w:rsidRPr="00E36A31">
        <w:rPr>
          <w:rFonts w:eastAsia="等线"/>
        </w:rPr>
        <w:t>“</w:t>
      </w:r>
      <w:r w:rsidR="0059184B" w:rsidRPr="003F09F0">
        <w:rPr>
          <w:lang w:val="sv-SE"/>
        </w:rPr>
        <w:t xml:space="preserve">Support of enhanced one shot large UL transmit timing adjustment </w:t>
      </w:r>
      <w:r w:rsidR="001E61D8" w:rsidRPr="003F09F0">
        <w:rPr>
          <w:lang w:val="sv-SE"/>
        </w:rPr>
        <w:t xml:space="preserve">requirement to support FR2-1 PC6 UEs, </w:t>
      </w:r>
      <w:r w:rsidR="0059184B" w:rsidRPr="003F09F0">
        <w:rPr>
          <w:lang w:val="sv-SE"/>
        </w:rPr>
        <w:t xml:space="preserve">as specified in TS 38.133 based on the </w:t>
      </w:r>
      <w:r w:rsidR="001E61D8" w:rsidRPr="003F09F0">
        <w:rPr>
          <w:lang w:val="sv-SE"/>
        </w:rPr>
        <w:t>c</w:t>
      </w:r>
      <w:r w:rsidR="0059184B" w:rsidRPr="003F09F0">
        <w:rPr>
          <w:lang w:val="sv-SE"/>
        </w:rPr>
        <w:t xml:space="preserve">ross-RRH TCI </w:t>
      </w:r>
      <w:r w:rsidR="001E61D8" w:rsidRPr="003F09F0">
        <w:rPr>
          <w:lang w:val="sv-SE"/>
        </w:rPr>
        <w:t>s</w:t>
      </w:r>
      <w:r w:rsidR="0059184B" w:rsidRPr="003F09F0">
        <w:rPr>
          <w:lang w:val="sv-SE"/>
        </w:rPr>
        <w:t xml:space="preserve">tate </w:t>
      </w:r>
      <w:r w:rsidR="001E61D8" w:rsidRPr="003F09F0">
        <w:rPr>
          <w:lang w:val="sv-SE"/>
        </w:rPr>
        <w:t>i</w:t>
      </w:r>
      <w:r w:rsidR="0059184B" w:rsidRPr="003F09F0">
        <w:rPr>
          <w:lang w:val="sv-SE"/>
        </w:rPr>
        <w:t>ndication for UE-specific PDCCH MAC CE</w:t>
      </w:r>
      <w:r w:rsidRPr="00342588">
        <w:t>”</w:t>
      </w:r>
    </w:p>
    <w:p w14:paraId="3FBD617B" w14:textId="7C88B7D8" w:rsidR="00307792" w:rsidRPr="003F09F0" w:rsidRDefault="003F09F0" w:rsidP="003F09F0">
      <w:pPr>
        <w:pStyle w:val="aff8"/>
        <w:numPr>
          <w:ilvl w:val="0"/>
          <w:numId w:val="48"/>
        </w:numPr>
        <w:spacing w:beforeLines="50" w:before="120" w:afterLines="50" w:after="120" w:line="300" w:lineRule="auto"/>
        <w:ind w:firstLineChars="0"/>
        <w:rPr>
          <w:lang w:val="sv-SE"/>
        </w:rPr>
      </w:pPr>
      <w:r w:rsidRPr="00E36A31">
        <w:rPr>
          <w:rFonts w:eastAsia="等线"/>
        </w:rPr>
        <w:t>“</w:t>
      </w:r>
      <w:r w:rsidR="001E61D8" w:rsidRPr="003F09F0">
        <w:rPr>
          <w:lang w:val="sv-SE"/>
        </w:rPr>
        <w:t xml:space="preserve">Support of </w:t>
      </w:r>
      <w:r w:rsidR="00307792" w:rsidRPr="003F09F0">
        <w:rPr>
          <w:lang w:val="sv-SE"/>
        </w:rPr>
        <w:t>enhanced TCI state switching delay requirement to support FR2-1 PC6 UEs, as specified in TS 38.133 based on the cross-RRH TCI state indication for UE-specific PDCCH MAC CE</w:t>
      </w:r>
      <w:r w:rsidRPr="00342588">
        <w:t>”</w:t>
      </w:r>
    </w:p>
    <w:p w14:paraId="155F09D4" w14:textId="468E554F" w:rsidR="00786A08" w:rsidRDefault="003F09F0" w:rsidP="0078542B">
      <w:pPr>
        <w:spacing w:beforeLines="50" w:before="120" w:afterLines="50" w:after="120" w:line="300" w:lineRule="auto"/>
        <w:rPr>
          <w:rFonts w:ascii="Times New Roman" w:hAnsi="Times New Roman"/>
          <w:sz w:val="20"/>
          <w:szCs w:val="20"/>
          <w:lang w:val="sv-SE"/>
        </w:rPr>
      </w:pPr>
      <w:r w:rsidRPr="003F09F0">
        <w:rPr>
          <w:rFonts w:ascii="Times New Roman" w:hAnsi="Times New Roman"/>
          <w:sz w:val="20"/>
          <w:szCs w:val="20"/>
          <w:lang w:val="x-none"/>
        </w:rPr>
        <w:t>a</w:t>
      </w:r>
      <w:r w:rsidR="00786A08" w:rsidRPr="003F09F0">
        <w:rPr>
          <w:rFonts w:ascii="Times New Roman" w:hAnsi="Times New Roman"/>
          <w:sz w:val="20"/>
          <w:szCs w:val="20"/>
          <w:lang w:val="sv-SE"/>
        </w:rPr>
        <w:t>s components for the support of the new feature group 34-4.</w:t>
      </w:r>
    </w:p>
    <w:p w14:paraId="2B5316D5" w14:textId="548BB058" w:rsidR="0078542B" w:rsidRPr="0078542B" w:rsidRDefault="0078542B" w:rsidP="0078542B">
      <w:pPr>
        <w:spacing w:line="300" w:lineRule="auto"/>
        <w:rPr>
          <w:rFonts w:ascii="Times New Roman" w:hAnsi="Times New Roman"/>
          <w:sz w:val="20"/>
          <w:szCs w:val="20"/>
          <w:lang w:val="sv-SE"/>
        </w:rPr>
      </w:pPr>
      <w:r w:rsidRPr="0078542B">
        <w:rPr>
          <w:rFonts w:ascii="Times New Roman" w:hAnsi="Times New Roman"/>
          <w:sz w:val="20"/>
          <w:szCs w:val="20"/>
          <w:lang w:val="sv-SE"/>
        </w:rPr>
        <w:t xml:space="preserve">Accordingly, the consequence if the feature is not supported by the UE can be defined as </w:t>
      </w:r>
      <w:r w:rsidRPr="0078542B">
        <w:rPr>
          <w:rFonts w:ascii="Times New Roman" w:hAnsi="Times New Roman"/>
          <w:sz w:val="20"/>
          <w:szCs w:val="20"/>
        </w:rPr>
        <w:t xml:space="preserve">UE does not support </w:t>
      </w:r>
      <w:r w:rsidRPr="0078542B">
        <w:rPr>
          <w:rFonts w:ascii="Times New Roman" w:hAnsi="Times New Roman"/>
          <w:sz w:val="20"/>
          <w:szCs w:val="20"/>
          <w:lang w:val="sv-SE"/>
        </w:rPr>
        <w:t>enhanced one shot large UL transmit timing adjustment and enhanced TCI state switch delay for FR2 HST.</w:t>
      </w:r>
    </w:p>
    <w:p w14:paraId="2D9FA0D4" w14:textId="77777777" w:rsidR="0078542B" w:rsidRDefault="0078542B" w:rsidP="0078542B">
      <w:pPr>
        <w:rPr>
          <w:rFonts w:ascii="Arial" w:hAnsi="Arial" w:cs="Arial"/>
          <w:sz w:val="18"/>
          <w:szCs w:val="18"/>
        </w:rPr>
      </w:pPr>
    </w:p>
    <w:p w14:paraId="2F697113" w14:textId="2971C9CF" w:rsidR="004F3B5A" w:rsidRDefault="004F3B5A" w:rsidP="00CD17D0">
      <w:pPr>
        <w:spacing w:beforeLines="50" w:before="120" w:afterLines="50" w:after="120" w:line="300" w:lineRule="auto"/>
        <w:rPr>
          <w:rFonts w:ascii="Times New Roman" w:hAnsi="Times New Roman"/>
          <w:b/>
          <w:sz w:val="20"/>
          <w:szCs w:val="20"/>
          <w:lang w:val="sv-SE"/>
        </w:rPr>
      </w:pPr>
      <w:r w:rsidRPr="00756074">
        <w:rPr>
          <w:rFonts w:ascii="Times New Roman" w:eastAsia="宋体" w:hAnsi="Times New Roman"/>
          <w:b/>
          <w:sz w:val="20"/>
          <w:szCs w:val="20"/>
        </w:rPr>
        <w:lastRenderedPageBreak/>
        <w:t xml:space="preserve">Proposal </w:t>
      </w:r>
      <w:r>
        <w:rPr>
          <w:rFonts w:ascii="Times New Roman" w:eastAsia="宋体" w:hAnsi="Times New Roman"/>
          <w:b/>
          <w:sz w:val="20"/>
          <w:szCs w:val="20"/>
        </w:rPr>
        <w:t>7</w:t>
      </w:r>
      <w:r w:rsidRPr="00756074">
        <w:rPr>
          <w:rFonts w:ascii="Times New Roman" w:eastAsia="宋体" w:hAnsi="Times New Roman"/>
          <w:b/>
          <w:sz w:val="20"/>
          <w:szCs w:val="20"/>
        </w:rPr>
        <w:t>:</w:t>
      </w:r>
      <w:r w:rsidRPr="007B29C1">
        <w:rPr>
          <w:rFonts w:ascii="Times New Roman" w:hAnsi="Times New Roman"/>
          <w:b/>
          <w:sz w:val="20"/>
          <w:szCs w:val="20"/>
          <w:lang w:val="sv-SE"/>
        </w:rPr>
        <w:t xml:space="preserve"> </w:t>
      </w:r>
      <w:r>
        <w:rPr>
          <w:rFonts w:ascii="Times New Roman" w:hAnsi="Times New Roman"/>
          <w:b/>
          <w:sz w:val="20"/>
          <w:szCs w:val="20"/>
          <w:lang w:val="sv-SE"/>
        </w:rPr>
        <w:t>R</w:t>
      </w:r>
      <w:r w:rsidRPr="007B29C1">
        <w:rPr>
          <w:rFonts w:ascii="Times New Roman" w:hAnsi="Times New Roman"/>
          <w:b/>
          <w:sz w:val="20"/>
          <w:szCs w:val="20"/>
          <w:lang w:val="sv-SE"/>
        </w:rPr>
        <w:t>AN4 to introduce a new feature group 34-</w:t>
      </w:r>
      <w:r>
        <w:rPr>
          <w:rFonts w:ascii="Times New Roman" w:hAnsi="Times New Roman"/>
          <w:b/>
          <w:sz w:val="20"/>
          <w:szCs w:val="20"/>
          <w:lang w:val="sv-SE"/>
        </w:rPr>
        <w:t>4</w:t>
      </w:r>
      <w:r w:rsidRPr="007B29C1">
        <w:rPr>
          <w:rFonts w:ascii="Times New Roman" w:hAnsi="Times New Roman"/>
          <w:b/>
          <w:sz w:val="20"/>
          <w:szCs w:val="20"/>
          <w:lang w:val="sv-SE"/>
        </w:rPr>
        <w:t xml:space="preserve"> for FR2 HST </w:t>
      </w:r>
      <w:r>
        <w:rPr>
          <w:rFonts w:ascii="Times New Roman" w:hAnsi="Times New Roman"/>
          <w:b/>
          <w:sz w:val="20"/>
          <w:szCs w:val="20"/>
          <w:lang w:val="sv-SE"/>
        </w:rPr>
        <w:t>enhanced UL timing adjustment</w:t>
      </w:r>
      <w:r w:rsidRPr="007B29C1">
        <w:rPr>
          <w:rFonts w:ascii="Times New Roman" w:hAnsi="Times New Roman"/>
          <w:b/>
          <w:sz w:val="20"/>
          <w:szCs w:val="20"/>
          <w:lang w:val="sv-SE"/>
        </w:rPr>
        <w:t xml:space="preserve"> as optional with capability signaling to indicate the supported enhanced </w:t>
      </w:r>
      <w:r>
        <w:rPr>
          <w:rFonts w:ascii="Times New Roman" w:hAnsi="Times New Roman"/>
          <w:b/>
          <w:sz w:val="20"/>
          <w:szCs w:val="20"/>
          <w:lang w:val="sv-SE"/>
        </w:rPr>
        <w:t xml:space="preserve">MAC-CE indication </w:t>
      </w:r>
      <w:r w:rsidR="009F60BB">
        <w:rPr>
          <w:rFonts w:ascii="Times New Roman" w:hAnsi="Times New Roman"/>
          <w:b/>
          <w:sz w:val="20"/>
          <w:szCs w:val="20"/>
          <w:lang w:val="sv-SE"/>
        </w:rPr>
        <w:t>with</w:t>
      </w:r>
    </w:p>
    <w:p w14:paraId="751F3366" w14:textId="77777777" w:rsidR="004F3B5A" w:rsidRPr="007B29C1" w:rsidRDefault="004F3B5A" w:rsidP="00CD17D0">
      <w:pPr>
        <w:pStyle w:val="aff8"/>
        <w:numPr>
          <w:ilvl w:val="0"/>
          <w:numId w:val="34"/>
        </w:numPr>
        <w:spacing w:beforeLines="50" w:before="120" w:afterLines="50" w:after="120" w:line="300" w:lineRule="auto"/>
        <w:ind w:firstLineChars="0"/>
        <w:rPr>
          <w:b/>
          <w:lang w:val="sv-SE"/>
        </w:rPr>
      </w:pPr>
      <w:r>
        <w:rPr>
          <w:b/>
          <w:lang w:val="sv-SE"/>
        </w:rPr>
        <w:t xml:space="preserve">Feature </w:t>
      </w:r>
      <w:r w:rsidRPr="007B29C1">
        <w:rPr>
          <w:b/>
          <w:lang w:val="sv-SE"/>
        </w:rPr>
        <w:t>22-2 Support of one shot large UL timing adjustment as the prerequisite feature groups for the new 34-</w:t>
      </w:r>
      <w:r>
        <w:rPr>
          <w:b/>
          <w:lang w:val="sv-SE"/>
        </w:rPr>
        <w:t>4</w:t>
      </w:r>
    </w:p>
    <w:p w14:paraId="4903BA27" w14:textId="391A6498" w:rsidR="004F3B5A" w:rsidRDefault="004F3B5A" w:rsidP="00CD17D0">
      <w:pPr>
        <w:pStyle w:val="aff8"/>
        <w:numPr>
          <w:ilvl w:val="0"/>
          <w:numId w:val="34"/>
        </w:numPr>
        <w:spacing w:beforeLines="50" w:before="120" w:afterLines="50" w:after="120" w:line="300" w:lineRule="auto"/>
        <w:ind w:firstLineChars="0"/>
        <w:rPr>
          <w:b/>
          <w:lang w:val="sv-SE"/>
        </w:rPr>
      </w:pPr>
      <w:r w:rsidRPr="00596F9C">
        <w:rPr>
          <w:b/>
          <w:lang w:val="sv-SE"/>
        </w:rPr>
        <w:t>“</w:t>
      </w:r>
      <w:r w:rsidR="009F60BB" w:rsidRPr="009F60BB">
        <w:rPr>
          <w:b/>
          <w:lang w:val="sv-SE"/>
        </w:rPr>
        <w:t>Support of enhanced one shot large UL transmit timing adjustment requirement to support FR2-1 PC6 UEs, as specified in TS 38.133 based on the cross-RRH TCI state indication for UE-specific PDCCH MAC CE</w:t>
      </w:r>
      <w:r>
        <w:rPr>
          <w:b/>
          <w:lang w:val="sv-SE"/>
        </w:rPr>
        <w:t>”</w:t>
      </w:r>
      <w:r w:rsidRPr="007B29C1">
        <w:rPr>
          <w:b/>
          <w:lang w:val="sv-SE"/>
        </w:rPr>
        <w:t xml:space="preserve"> and </w:t>
      </w:r>
      <w:r w:rsidRPr="00596F9C">
        <w:rPr>
          <w:b/>
          <w:lang w:val="sv-SE"/>
        </w:rPr>
        <w:t>“</w:t>
      </w:r>
      <w:r w:rsidR="009F60BB" w:rsidRPr="009F60BB">
        <w:rPr>
          <w:b/>
          <w:lang w:val="sv-SE"/>
        </w:rPr>
        <w:t>Support of enhanced TCI state switching delay requirement to support FR2-1 PC6 UEs, as specified in TS 38.133 based on the cross-RRH TCI state indication for UE-specific PDCCH MAC CE</w:t>
      </w:r>
      <w:r>
        <w:rPr>
          <w:b/>
          <w:lang w:val="sv-SE"/>
        </w:rPr>
        <w:t>”</w:t>
      </w:r>
      <w:r w:rsidRPr="007B29C1">
        <w:rPr>
          <w:b/>
          <w:lang w:val="sv-SE"/>
        </w:rPr>
        <w:t xml:space="preserve">  </w:t>
      </w:r>
      <w:r w:rsidRPr="00596F9C">
        <w:rPr>
          <w:b/>
          <w:lang w:val="sv-SE"/>
        </w:rPr>
        <w:t>as 34-</w:t>
      </w:r>
      <w:r>
        <w:rPr>
          <w:b/>
          <w:lang w:val="sv-SE"/>
        </w:rPr>
        <w:t>4</w:t>
      </w:r>
      <w:r w:rsidRPr="00596F9C">
        <w:rPr>
          <w:b/>
          <w:lang w:val="sv-SE"/>
        </w:rPr>
        <w:t xml:space="preserve"> feature group component</w:t>
      </w:r>
      <w:r>
        <w:rPr>
          <w:b/>
          <w:lang w:val="sv-SE"/>
        </w:rPr>
        <w:t>s.</w:t>
      </w:r>
    </w:p>
    <w:p w14:paraId="4491E313" w14:textId="559BD150" w:rsidR="0078542B" w:rsidRDefault="0078542B" w:rsidP="00CD17D0">
      <w:pPr>
        <w:pStyle w:val="aff8"/>
        <w:numPr>
          <w:ilvl w:val="0"/>
          <w:numId w:val="34"/>
        </w:numPr>
        <w:spacing w:beforeLines="50" w:before="120" w:afterLines="50" w:after="120" w:line="300" w:lineRule="auto"/>
        <w:ind w:firstLineChars="0"/>
        <w:rPr>
          <w:b/>
          <w:lang w:val="sv-SE"/>
        </w:rPr>
      </w:pPr>
      <w:r w:rsidRPr="0078542B">
        <w:rPr>
          <w:b/>
          <w:lang w:val="sv-SE"/>
        </w:rPr>
        <w:t xml:space="preserve">Define </w:t>
      </w:r>
      <w:r w:rsidRPr="00596F9C">
        <w:rPr>
          <w:b/>
          <w:lang w:val="sv-SE"/>
        </w:rPr>
        <w:t>“</w:t>
      </w:r>
      <w:r w:rsidRPr="0078542B">
        <w:rPr>
          <w:b/>
          <w:lang w:val="sv-SE"/>
        </w:rPr>
        <w:t xml:space="preserve">UE does not support enhanced one shot large UL transmit timing adjustment and enhanced TCI state switch delay for FR2 HST </w:t>
      </w:r>
      <w:r>
        <w:rPr>
          <w:b/>
          <w:lang w:val="sv-SE"/>
        </w:rPr>
        <w:t>”</w:t>
      </w:r>
      <w:r w:rsidRPr="007B29C1">
        <w:rPr>
          <w:b/>
          <w:lang w:val="sv-SE"/>
        </w:rPr>
        <w:t xml:space="preserve">  </w:t>
      </w:r>
      <w:r w:rsidRPr="00596F9C">
        <w:rPr>
          <w:b/>
          <w:lang w:val="sv-SE"/>
        </w:rPr>
        <w:t xml:space="preserve">as </w:t>
      </w:r>
      <w:r w:rsidRPr="0078542B">
        <w:rPr>
          <w:b/>
          <w:lang w:val="sv-SE"/>
        </w:rPr>
        <w:t xml:space="preserve">the consequence if the feature is not supported by the UE of </w:t>
      </w:r>
      <w:r w:rsidRPr="00596F9C">
        <w:rPr>
          <w:b/>
          <w:lang w:val="sv-SE"/>
        </w:rPr>
        <w:t>34-</w:t>
      </w:r>
      <w:r>
        <w:rPr>
          <w:b/>
          <w:lang w:val="sv-SE"/>
        </w:rPr>
        <w:t>4</w:t>
      </w:r>
      <w:r w:rsidRPr="00596F9C">
        <w:rPr>
          <w:b/>
          <w:lang w:val="sv-SE"/>
        </w:rPr>
        <w:t xml:space="preserve"> feature group</w:t>
      </w:r>
    </w:p>
    <w:p w14:paraId="16F085D6" w14:textId="3B9F1C60" w:rsidR="00AC0868" w:rsidRDefault="00CD17D0" w:rsidP="00AC0868">
      <w:pPr>
        <w:spacing w:beforeLines="50" w:before="120" w:afterLines="50" w:after="120" w:line="300" w:lineRule="auto"/>
        <w:rPr>
          <w:rFonts w:ascii="Times New Roman" w:hAnsi="Times New Roman"/>
          <w:sz w:val="20"/>
          <w:szCs w:val="20"/>
          <w:lang w:val="sv-SE"/>
        </w:rPr>
      </w:pPr>
      <w:r w:rsidRPr="00CD17D0">
        <w:rPr>
          <w:rFonts w:ascii="Times New Roman" w:hAnsi="Times New Roman"/>
          <w:sz w:val="20"/>
          <w:szCs w:val="20"/>
          <w:lang w:val="sv-SE"/>
        </w:rPr>
        <w:t>A</w:t>
      </w:r>
      <w:r>
        <w:rPr>
          <w:rFonts w:ascii="Times New Roman" w:hAnsi="Times New Roman"/>
          <w:sz w:val="20"/>
          <w:szCs w:val="20"/>
          <w:lang w:val="sv-SE"/>
        </w:rPr>
        <w:t xml:space="preserve">ll in all, </w:t>
      </w:r>
    </w:p>
    <w:p w14:paraId="56E65E66" w14:textId="41DCF40F" w:rsidR="00D85075" w:rsidRPr="00D85075" w:rsidRDefault="00D85075" w:rsidP="00AC0868">
      <w:pPr>
        <w:spacing w:beforeLines="50" w:before="120" w:afterLines="50" w:after="120" w:line="300" w:lineRule="auto"/>
        <w:rPr>
          <w:rFonts w:ascii="Times New Roman" w:hAnsi="Times New Roman"/>
          <w:b/>
          <w:sz w:val="20"/>
          <w:szCs w:val="20"/>
          <w:lang w:val="sv-SE"/>
        </w:rPr>
      </w:pPr>
      <w:r w:rsidRPr="00D85075">
        <w:rPr>
          <w:rFonts w:ascii="Times New Roman" w:hAnsi="Times New Roman"/>
          <w:b/>
          <w:sz w:val="20"/>
          <w:szCs w:val="20"/>
          <w:lang w:val="sv-SE"/>
        </w:rPr>
        <w:t>Proposal 8: the expected UE feature for FR2 HST UL timing adjustment can be defined as</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1518F0" w14:paraId="6D1D2F15" w14:textId="77777777" w:rsidTr="00AE0431">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44B06ADB" w14:textId="77777777" w:rsidR="001518F0" w:rsidRPr="002F35E8"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003A23"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6C31DBF"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658D160" w14:textId="77777777" w:rsidR="001518F0" w:rsidRPr="002F35E8" w:rsidRDefault="001518F0" w:rsidP="00AE0431">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18651111"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4C6DB3"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195288"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7FF178"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5F35B3" w14:textId="77777777" w:rsidR="001518F0" w:rsidRPr="00637C23" w:rsidRDefault="001518F0"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9BFB35" w14:textId="77777777" w:rsidR="001518F0" w:rsidRPr="002F35E8" w:rsidRDefault="001518F0" w:rsidP="00AE0431">
            <w:pPr>
              <w:rPr>
                <w:rFonts w:ascii="Arial" w:eastAsia="Times New Roman" w:hAnsi="Arial" w:cs="Arial"/>
                <w:b/>
                <w:color w:val="000000"/>
                <w:sz w:val="18"/>
              </w:rPr>
            </w:pPr>
            <w:r w:rsidRPr="002F35E8">
              <w:rPr>
                <w:rFonts w:ascii="Arial" w:eastAsia="Times New Roman" w:hAnsi="Arial" w:cs="Arial"/>
                <w:b/>
                <w:color w:val="000000"/>
                <w:sz w:val="18"/>
              </w:rPr>
              <w:t>Type</w:t>
            </w:r>
          </w:p>
          <w:p w14:paraId="1200D861" w14:textId="77777777" w:rsidR="001518F0" w:rsidRPr="00637C23" w:rsidRDefault="001518F0"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579B696"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5E7EEB"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37E2D2"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05903F"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07B8154" w14:textId="77777777" w:rsidR="001518F0" w:rsidRPr="00637C23" w:rsidRDefault="001518F0"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1518F0" w14:paraId="4710B799" w14:textId="77777777" w:rsidTr="00AE0431">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13A421FB"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B85CA6"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C70434" w14:textId="75301524" w:rsidR="001518F0" w:rsidRPr="008A6B73" w:rsidRDefault="001518F0"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enhanced</w:t>
            </w:r>
            <w:r>
              <w:t xml:space="preserve"> </w:t>
            </w:r>
            <w:r w:rsidRPr="001518F0">
              <w:rPr>
                <w:rFonts w:ascii="Arial" w:hAnsi="Arial" w:cs="Arial"/>
                <w:sz w:val="18"/>
                <w:szCs w:val="18"/>
              </w:rPr>
              <w:t xml:space="preserve">MAC-CE indication </w:t>
            </w:r>
            <w:r w:rsidRPr="008A6B73">
              <w:rPr>
                <w:rFonts w:ascii="Arial" w:hAnsi="Arial" w:cs="Arial"/>
                <w:sz w:val="18"/>
                <w:szCs w:val="18"/>
              </w:rPr>
              <w:t>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F905B3" w14:textId="55FE7676" w:rsidR="001518F0" w:rsidRPr="008A6B73" w:rsidRDefault="001518F0"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1.</w:t>
            </w:r>
            <w:r>
              <w:t xml:space="preserve"> </w:t>
            </w:r>
            <w:r w:rsidRPr="001518F0">
              <w:rPr>
                <w:rFonts w:ascii="Arial" w:hAnsi="Arial" w:cs="Arial"/>
                <w:sz w:val="18"/>
                <w:szCs w:val="18"/>
              </w:rPr>
              <w:t>Support of enhanced one shot large UL transmit timing adjustment requirement to support FR2-1 PC6 UEs, as specified in TS 38.133 based on the cross-RRH TCI state indication for UE-specific PDCCH MAC CE</w:t>
            </w:r>
          </w:p>
          <w:p w14:paraId="5A5C7074" w14:textId="77777777" w:rsidR="001518F0" w:rsidRPr="008A6B73" w:rsidRDefault="001518F0"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w:t>
            </w:r>
          </w:p>
          <w:p w14:paraId="2752F679" w14:textId="4A5E08DD" w:rsidR="001518F0" w:rsidRPr="008A6B73" w:rsidRDefault="001518F0"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xml:space="preserve">2. </w:t>
            </w:r>
            <w:r w:rsidRPr="001518F0">
              <w:rPr>
                <w:rFonts w:ascii="Arial" w:hAnsi="Arial" w:cs="Arial"/>
                <w:sz w:val="18"/>
                <w:szCs w:val="18"/>
              </w:rPr>
              <w:t>Support of enhanced TCI state switching delay requirement to support FR2-1 PC6 UEs, as specified in TS 38.133 based on the cross-RRH TCI state indication for UE-specific PDCCH MAC CE</w:t>
            </w:r>
          </w:p>
          <w:p w14:paraId="34C63BC0"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C4CBE3" w14:textId="26179B8C" w:rsidR="001518F0" w:rsidRPr="008A6B73" w:rsidRDefault="001518F0" w:rsidP="001518F0">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22-2</w:t>
            </w:r>
            <w:r w:rsidRPr="008A6B73">
              <w:rPr>
                <w:rFonts w:ascii="Arial" w:hAnsi="Arial" w:cs="Arial"/>
                <w:sz w:val="18"/>
                <w:szCs w:val="18"/>
              </w:rPr>
              <w:br/>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CEBB47"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F3575A"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6AF940" w14:textId="4BD8C21E" w:rsidR="001518F0" w:rsidRPr="008A6B73" w:rsidRDefault="001518F0" w:rsidP="00BA1D5B">
            <w:pPr>
              <w:autoSpaceDE w:val="0"/>
              <w:autoSpaceDN w:val="0"/>
              <w:adjustRightInd w:val="0"/>
              <w:snapToGrid w:val="0"/>
              <w:spacing w:afterLines="50" w:after="120"/>
              <w:contextualSpacing/>
              <w:rPr>
                <w:rFonts w:ascii="Arial" w:hAnsi="Arial" w:cs="Arial"/>
                <w:sz w:val="18"/>
                <w:szCs w:val="18"/>
              </w:rPr>
            </w:pPr>
            <w:r w:rsidRPr="001518F0">
              <w:rPr>
                <w:rFonts w:ascii="Arial" w:hAnsi="Arial" w:cs="Arial"/>
                <w:sz w:val="18"/>
                <w:szCs w:val="18"/>
              </w:rPr>
              <w:t>UE does not support enhanced one shot large UL transmit timing adjustment and enhanced TCI state switch delay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E8F91F" w14:textId="0CD046F1"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A9F12D"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964029"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28458D"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011834" w14:textId="77777777" w:rsidR="001518F0" w:rsidRPr="008A6B73" w:rsidRDefault="001518F0"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0A3E9B" w14:textId="755DD653" w:rsidR="001518F0" w:rsidRPr="008A6B73" w:rsidRDefault="001518F0" w:rsidP="001518F0">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bl>
    <w:p w14:paraId="29D69C32" w14:textId="633F1EF3" w:rsidR="00AC0868" w:rsidRPr="00AC0868" w:rsidRDefault="00AC0868" w:rsidP="00AC0868">
      <w:pPr>
        <w:spacing w:beforeLines="50" w:before="120" w:afterLines="50" w:after="120" w:line="300" w:lineRule="auto"/>
        <w:rPr>
          <w:b/>
          <w:lang w:val="sv-SE"/>
        </w:rPr>
      </w:pPr>
    </w:p>
    <w:p w14:paraId="460F9A4F" w14:textId="17A96008" w:rsidR="006179A3" w:rsidRPr="008C39F7" w:rsidRDefault="006179A3" w:rsidP="006179A3">
      <w:pPr>
        <w:pStyle w:val="RAN4H1"/>
        <w:numPr>
          <w:ilvl w:val="0"/>
          <w:numId w:val="39"/>
        </w:numPr>
      </w:pPr>
      <w:bookmarkStart w:id="4" w:name="_Toc116995848"/>
      <w:r w:rsidRPr="008C39F7">
        <w:t>Conclusion</w:t>
      </w:r>
      <w:bookmarkEnd w:id="4"/>
    </w:p>
    <w:p w14:paraId="49CE3661" w14:textId="07933A3B" w:rsidR="006179A3" w:rsidRDefault="006179A3" w:rsidP="00D85075">
      <w:pPr>
        <w:spacing w:beforeLines="50" w:before="120" w:afterLines="50" w:after="120" w:line="300" w:lineRule="auto"/>
        <w:rPr>
          <w:rFonts w:ascii="Times New Roman" w:eastAsia="宋体" w:hAnsi="Times New Roman"/>
          <w:sz w:val="20"/>
          <w:szCs w:val="20"/>
          <w:lang w:val="sv-SE" w:eastAsia="en-US"/>
        </w:rPr>
      </w:pPr>
      <w:bookmarkStart w:id="5" w:name="_Toc116995849"/>
      <w:r w:rsidRPr="006179A3">
        <w:rPr>
          <w:rFonts w:ascii="Times New Roman" w:eastAsia="宋体" w:hAnsi="Times New Roman"/>
          <w:sz w:val="20"/>
          <w:szCs w:val="20"/>
          <w:lang w:val="sv-SE" w:eastAsia="en-US"/>
        </w:rPr>
        <w:t>In this contribution, we provided our viewpoints on the feature list accordingly the following proposals</w:t>
      </w:r>
      <w:r>
        <w:rPr>
          <w:rFonts w:ascii="Times New Roman" w:eastAsia="宋体" w:hAnsi="Times New Roman"/>
          <w:sz w:val="20"/>
          <w:szCs w:val="20"/>
          <w:lang w:val="sv-SE" w:eastAsia="en-US"/>
        </w:rPr>
        <w:t xml:space="preserve"> are </w:t>
      </w:r>
      <w:r w:rsidRPr="006179A3">
        <w:rPr>
          <w:rFonts w:ascii="Times New Roman" w:eastAsia="宋体" w:hAnsi="Times New Roman"/>
          <w:sz w:val="20"/>
          <w:szCs w:val="20"/>
          <w:lang w:val="sv-SE" w:eastAsia="en-US"/>
        </w:rPr>
        <w:t xml:space="preserve">obtained: </w:t>
      </w:r>
    </w:p>
    <w:p w14:paraId="0C2F4EE7" w14:textId="77777777" w:rsidR="00D85075" w:rsidRPr="00F30A45" w:rsidRDefault="00D85075" w:rsidP="00D85075">
      <w:pPr>
        <w:spacing w:beforeLines="50" w:before="120" w:afterLines="50" w:after="120" w:line="300" w:lineRule="auto"/>
        <w:rPr>
          <w:rFonts w:ascii="Times New Roman" w:eastAsiaTheme="minorEastAsia" w:hAnsi="Times New Roman"/>
          <w:b/>
          <w:sz w:val="20"/>
          <w:szCs w:val="20"/>
        </w:rPr>
      </w:pPr>
      <w:r w:rsidRPr="00F30A45">
        <w:rPr>
          <w:rFonts w:ascii="Times New Roman" w:eastAsiaTheme="minorEastAsia" w:hAnsi="Times New Roman"/>
          <w:b/>
          <w:sz w:val="20"/>
          <w:szCs w:val="20"/>
        </w:rPr>
        <w:t>Proposal 1: For</w:t>
      </w:r>
      <w:r w:rsidRPr="00F30A45">
        <w:rPr>
          <w:rFonts w:ascii="Times New Roman" w:hAnsi="Times New Roman"/>
          <w:b/>
          <w:sz w:val="20"/>
          <w:szCs w:val="20"/>
          <w:lang w:val="sv-SE"/>
        </w:rPr>
        <w:t xml:space="preserve"> 34-1 feature group components</w:t>
      </w:r>
      <w:r w:rsidRPr="00F30A45">
        <w:rPr>
          <w:rFonts w:ascii="Times New Roman" w:eastAsiaTheme="minorEastAsia" w:hAnsi="Times New Roman"/>
          <w:b/>
          <w:sz w:val="20"/>
          <w:szCs w:val="20"/>
        </w:rPr>
        <w:t xml:space="preserve"> definition, </w:t>
      </w:r>
    </w:p>
    <w:p w14:paraId="0DF2B004" w14:textId="77777777" w:rsidR="00D85075" w:rsidRPr="00F30A45" w:rsidRDefault="00D85075" w:rsidP="00D85075">
      <w:pPr>
        <w:pStyle w:val="aff8"/>
        <w:numPr>
          <w:ilvl w:val="0"/>
          <w:numId w:val="46"/>
        </w:numPr>
        <w:spacing w:beforeLines="50" w:before="120" w:afterLines="50" w:after="120" w:line="300" w:lineRule="auto"/>
        <w:ind w:firstLineChars="0"/>
        <w:rPr>
          <w:rFonts w:eastAsiaTheme="minorEastAsia"/>
          <w:b/>
        </w:rPr>
      </w:pPr>
      <w:r w:rsidRPr="00F30A45">
        <w:rPr>
          <w:rFonts w:eastAsia="宋体"/>
          <w:b/>
        </w:rPr>
        <w:t>T</w:t>
      </w:r>
      <w:r w:rsidRPr="00F30A45">
        <w:rPr>
          <w:rFonts w:eastAsia="宋体"/>
          <w:b/>
          <w:lang w:eastAsia="zh-CN"/>
        </w:rPr>
        <w:t xml:space="preserve">he brackets </w:t>
      </w:r>
      <w:r w:rsidRPr="00F30A45">
        <w:rPr>
          <w:rFonts w:eastAsia="宋体"/>
          <w:b/>
        </w:rPr>
        <w:t xml:space="preserve">to </w:t>
      </w:r>
      <w:r w:rsidRPr="00F30A45">
        <w:rPr>
          <w:b/>
        </w:rPr>
        <w:t>two different QCL TypeD RSs</w:t>
      </w:r>
      <w:r w:rsidRPr="00F30A45">
        <w:rPr>
          <w:rFonts w:eastAsia="宋体"/>
          <w:b/>
        </w:rPr>
        <w:t xml:space="preserve"> </w:t>
      </w:r>
      <w:r w:rsidRPr="00F30A45">
        <w:rPr>
          <w:rFonts w:eastAsia="宋体"/>
          <w:b/>
          <w:lang w:eastAsia="zh-CN"/>
        </w:rPr>
        <w:t>can be removed</w:t>
      </w:r>
      <w:r w:rsidRPr="00F30A45">
        <w:rPr>
          <w:rFonts w:eastAsia="宋体"/>
          <w:b/>
        </w:rPr>
        <w:t xml:space="preserve">. </w:t>
      </w:r>
    </w:p>
    <w:p w14:paraId="3257307E" w14:textId="77777777" w:rsidR="00D85075" w:rsidRPr="00F30A45" w:rsidRDefault="00D85075" w:rsidP="00D85075">
      <w:pPr>
        <w:pStyle w:val="aff8"/>
        <w:numPr>
          <w:ilvl w:val="0"/>
          <w:numId w:val="46"/>
        </w:numPr>
        <w:spacing w:beforeLines="50" w:before="120" w:afterLines="50" w:after="120" w:line="300" w:lineRule="auto"/>
        <w:ind w:firstLineChars="0"/>
        <w:rPr>
          <w:rFonts w:eastAsiaTheme="minorEastAsia"/>
          <w:b/>
        </w:rPr>
      </w:pPr>
      <w:r w:rsidRPr="00F30A45">
        <w:rPr>
          <w:b/>
          <w:lang w:val="sv-SE"/>
        </w:rPr>
        <w:t>“Support of enhanced  RF requirements”, “ Support of enhanced RRM measurement requirements, and “Support of enhanced  demodulation processing” to support FR2-1 PC6 UEs with simultaneous DL reception with two different QCL TypeD RSs as specified in TS 38.133 as 34-1 feature group components</w:t>
      </w:r>
    </w:p>
    <w:p w14:paraId="442C7148" w14:textId="36295A97" w:rsidR="00575AC6" w:rsidRDefault="00D85075" w:rsidP="00D85075">
      <w:pPr>
        <w:spacing w:beforeLines="50" w:before="120" w:afterLines="50" w:after="120" w:line="300" w:lineRule="auto"/>
        <w:rPr>
          <w:rFonts w:ascii="Times New Roman" w:hAnsi="Times New Roman"/>
          <w:b/>
          <w:sz w:val="20"/>
          <w:szCs w:val="20"/>
          <w:lang w:val="sv-SE"/>
        </w:rPr>
      </w:pPr>
      <w:r w:rsidRPr="00F30A45">
        <w:rPr>
          <w:rFonts w:ascii="Times New Roman" w:eastAsiaTheme="minorEastAsia" w:hAnsi="Times New Roman"/>
          <w:b/>
          <w:sz w:val="20"/>
          <w:szCs w:val="20"/>
        </w:rPr>
        <w:t xml:space="preserve">Proposal </w:t>
      </w:r>
      <w:r>
        <w:rPr>
          <w:rFonts w:ascii="Times New Roman" w:eastAsiaTheme="minorEastAsia" w:hAnsi="Times New Roman"/>
          <w:b/>
          <w:sz w:val="20"/>
          <w:szCs w:val="20"/>
        </w:rPr>
        <w:t>2</w:t>
      </w:r>
      <w:r w:rsidRPr="00F30A45">
        <w:rPr>
          <w:rFonts w:ascii="Times New Roman" w:eastAsiaTheme="minorEastAsia" w:hAnsi="Times New Roman"/>
          <w:b/>
          <w:sz w:val="20"/>
          <w:szCs w:val="20"/>
        </w:rPr>
        <w:t>: For</w:t>
      </w:r>
      <w:r w:rsidRPr="00F30A45">
        <w:rPr>
          <w:rFonts w:ascii="Times New Roman" w:hAnsi="Times New Roman"/>
          <w:b/>
          <w:sz w:val="20"/>
          <w:szCs w:val="20"/>
          <w:lang w:val="sv-SE"/>
        </w:rPr>
        <w:t xml:space="preserve"> 34-1 feature group </w:t>
      </w:r>
      <w:r>
        <w:rPr>
          <w:rFonts w:ascii="Times New Roman" w:hAnsi="Times New Roman"/>
          <w:b/>
          <w:sz w:val="20"/>
          <w:szCs w:val="20"/>
          <w:lang w:val="sv-SE"/>
        </w:rPr>
        <w:t>p</w:t>
      </w:r>
      <w:r w:rsidRPr="000F792C">
        <w:rPr>
          <w:rFonts w:ascii="Times New Roman" w:hAnsi="Times New Roman"/>
          <w:b/>
          <w:sz w:val="20"/>
          <w:szCs w:val="20"/>
          <w:lang w:val="sv-SE"/>
        </w:rPr>
        <w:t>rerequisite feature groups</w:t>
      </w:r>
      <w:r w:rsidRPr="00F30A45">
        <w:rPr>
          <w:rFonts w:ascii="Times New Roman" w:eastAsiaTheme="minorEastAsia" w:hAnsi="Times New Roman"/>
          <w:b/>
          <w:sz w:val="20"/>
          <w:szCs w:val="20"/>
        </w:rPr>
        <w:t xml:space="preserve"> definition,</w:t>
      </w:r>
      <w:r>
        <w:rPr>
          <w:rFonts w:ascii="Times New Roman" w:eastAsiaTheme="minorEastAsia" w:hAnsi="Times New Roman"/>
          <w:b/>
          <w:sz w:val="20"/>
          <w:szCs w:val="20"/>
        </w:rPr>
        <w:t xml:space="preserve"> only 22-1 is as the </w:t>
      </w:r>
      <w:r w:rsidRPr="00F30A45">
        <w:rPr>
          <w:rFonts w:ascii="Times New Roman" w:hAnsi="Times New Roman"/>
          <w:b/>
          <w:sz w:val="20"/>
          <w:szCs w:val="20"/>
          <w:lang w:val="sv-SE"/>
        </w:rPr>
        <w:t xml:space="preserve">group </w:t>
      </w:r>
      <w:r>
        <w:rPr>
          <w:rFonts w:ascii="Times New Roman" w:hAnsi="Times New Roman"/>
          <w:b/>
          <w:sz w:val="20"/>
          <w:szCs w:val="20"/>
          <w:lang w:val="sv-SE"/>
        </w:rPr>
        <w:t>p</w:t>
      </w:r>
      <w:r w:rsidRPr="000F792C">
        <w:rPr>
          <w:rFonts w:ascii="Times New Roman" w:hAnsi="Times New Roman"/>
          <w:b/>
          <w:sz w:val="20"/>
          <w:szCs w:val="20"/>
          <w:lang w:val="sv-SE"/>
        </w:rPr>
        <w:t>rerequisite feature groups</w:t>
      </w:r>
      <w:r>
        <w:rPr>
          <w:rFonts w:ascii="Times New Roman" w:hAnsi="Times New Roman"/>
          <w:b/>
          <w:sz w:val="20"/>
          <w:szCs w:val="20"/>
          <w:lang w:val="sv-SE"/>
        </w:rPr>
        <w:t>.</w:t>
      </w:r>
    </w:p>
    <w:p w14:paraId="6B8527BF" w14:textId="26D83588" w:rsidR="00D85075" w:rsidRDefault="00D85075" w:rsidP="00D85075">
      <w:pPr>
        <w:spacing w:beforeLines="50" w:before="120" w:afterLines="50" w:after="120" w:line="300" w:lineRule="auto"/>
        <w:rPr>
          <w:rFonts w:ascii="Times New Roman" w:hAnsi="Times New Roman"/>
          <w:b/>
          <w:sz w:val="20"/>
          <w:szCs w:val="20"/>
          <w:lang w:val="sv-SE"/>
        </w:rPr>
      </w:pPr>
      <w:r w:rsidRPr="000F792C">
        <w:rPr>
          <w:rFonts w:ascii="Times New Roman" w:eastAsiaTheme="minorEastAsia" w:hAnsi="Times New Roman"/>
          <w:b/>
          <w:sz w:val="20"/>
          <w:szCs w:val="20"/>
        </w:rPr>
        <w:t>Proposal 3: For</w:t>
      </w:r>
      <w:r w:rsidRPr="000F792C">
        <w:rPr>
          <w:rFonts w:ascii="Times New Roman" w:hAnsi="Times New Roman"/>
          <w:b/>
          <w:sz w:val="20"/>
          <w:szCs w:val="20"/>
          <w:lang w:val="sv-SE"/>
        </w:rPr>
        <w:t xml:space="preserve"> 34-1 feature group type definition, the brackets </w:t>
      </w:r>
      <w:r>
        <w:rPr>
          <w:rFonts w:ascii="Times New Roman" w:hAnsi="Times New Roman"/>
          <w:b/>
          <w:sz w:val="20"/>
          <w:szCs w:val="20"/>
          <w:lang w:val="sv-SE"/>
        </w:rPr>
        <w:t>to</w:t>
      </w:r>
      <w:r w:rsidRPr="000F792C">
        <w:rPr>
          <w:rFonts w:ascii="Times New Roman" w:hAnsi="Times New Roman"/>
          <w:b/>
          <w:sz w:val="20"/>
          <w:szCs w:val="20"/>
          <w:lang w:val="sv-SE"/>
        </w:rPr>
        <w:t xml:space="preserve"> Per Band can be removed.</w:t>
      </w:r>
    </w:p>
    <w:p w14:paraId="52471084" w14:textId="0B517ADD" w:rsidR="00D85075" w:rsidRDefault="00D85075" w:rsidP="00D85075">
      <w:pPr>
        <w:spacing w:beforeLines="50" w:before="120" w:afterLines="50" w:after="120" w:line="300" w:lineRule="auto"/>
        <w:rPr>
          <w:rFonts w:ascii="Times New Roman" w:eastAsia="宋体" w:hAnsi="Times New Roman"/>
          <w:b/>
          <w:sz w:val="20"/>
          <w:szCs w:val="20"/>
        </w:rPr>
      </w:pPr>
      <w:r w:rsidRPr="000F792C">
        <w:rPr>
          <w:rFonts w:ascii="Times New Roman" w:eastAsiaTheme="minorEastAsia" w:hAnsi="Times New Roman"/>
          <w:b/>
          <w:sz w:val="20"/>
          <w:szCs w:val="20"/>
        </w:rPr>
        <w:t xml:space="preserve">Proposal 4: </w:t>
      </w:r>
      <w:r w:rsidRPr="000F792C">
        <w:rPr>
          <w:rFonts w:ascii="Times New Roman" w:hAnsi="Times New Roman"/>
          <w:b/>
          <w:sz w:val="20"/>
          <w:szCs w:val="20"/>
          <w:lang w:val="sv-SE"/>
        </w:rPr>
        <w:t xml:space="preserve"> </w:t>
      </w:r>
      <w:r w:rsidRPr="000F792C">
        <w:rPr>
          <w:rFonts w:ascii="Times New Roman" w:eastAsia="宋体" w:hAnsi="Times New Roman"/>
          <w:b/>
          <w:sz w:val="20"/>
          <w:szCs w:val="20"/>
        </w:rPr>
        <w:t>“Applicable to highSpeedDeploymentTypeFR2-r17 is configured as bidirectional” can be defined as an applicable Note to indicate the condition of bi-directional deployment in HST multi-panel operation related feature</w:t>
      </w:r>
    </w:p>
    <w:p w14:paraId="752B0DAB" w14:textId="75018FB4" w:rsidR="00D85075" w:rsidRPr="00C30D17" w:rsidRDefault="00D85075" w:rsidP="00D85075">
      <w:pPr>
        <w:spacing w:beforeLines="50" w:before="120" w:afterLines="50" w:after="120" w:line="300" w:lineRule="auto"/>
        <w:rPr>
          <w:rFonts w:ascii="Times New Roman" w:eastAsia="宋体" w:hAnsi="Times New Roman"/>
          <w:b/>
          <w:sz w:val="20"/>
          <w:szCs w:val="20"/>
        </w:rPr>
      </w:pPr>
      <w:r w:rsidRPr="00C30D17">
        <w:rPr>
          <w:rFonts w:ascii="Times New Roman" w:eastAsia="宋体" w:hAnsi="Times New Roman"/>
          <w:b/>
          <w:sz w:val="20"/>
          <w:szCs w:val="20"/>
        </w:rPr>
        <w:t>Propos</w:t>
      </w:r>
      <w:r w:rsidR="00846B77">
        <w:rPr>
          <w:rFonts w:ascii="Times New Roman" w:eastAsia="宋体" w:hAnsi="Times New Roman"/>
          <w:b/>
          <w:sz w:val="20"/>
          <w:szCs w:val="20"/>
        </w:rPr>
        <w:t>al</w:t>
      </w:r>
      <w:r w:rsidRPr="00C30D17">
        <w:rPr>
          <w:rFonts w:ascii="Times New Roman" w:eastAsia="宋体" w:hAnsi="Times New Roman"/>
          <w:b/>
          <w:sz w:val="20"/>
          <w:szCs w:val="20"/>
        </w:rPr>
        <w:t xml:space="preserve"> </w:t>
      </w:r>
      <w:r>
        <w:rPr>
          <w:rFonts w:ascii="Times New Roman" w:eastAsia="宋体" w:hAnsi="Times New Roman"/>
          <w:b/>
          <w:sz w:val="20"/>
          <w:szCs w:val="20"/>
        </w:rPr>
        <w:t>5</w:t>
      </w:r>
      <w:r w:rsidRPr="00C30D17">
        <w:rPr>
          <w:rFonts w:ascii="Times New Roman" w:eastAsia="宋体" w:hAnsi="Times New Roman"/>
          <w:b/>
          <w:sz w:val="20"/>
          <w:szCs w:val="20"/>
        </w:rPr>
        <w:t>: The expected UE feature for FR2 HST multi-Rx can be defined as</w:t>
      </w:r>
    </w:p>
    <w:p w14:paraId="599D8D96" w14:textId="77777777" w:rsidR="00D85075" w:rsidRPr="00AB71E8" w:rsidRDefault="00D85075" w:rsidP="00D85075">
      <w:pPr>
        <w:spacing w:beforeLines="50" w:before="120" w:afterLines="50" w:after="120" w:line="300" w:lineRule="auto"/>
        <w:rPr>
          <w:rFonts w:ascii="Times New Roman" w:eastAsia="宋体" w:hAnsi="Times New Roman"/>
          <w:sz w:val="20"/>
          <w:szCs w:val="20"/>
        </w:rPr>
        <w:sectPr w:rsidR="00D85075" w:rsidRPr="00AB71E8" w:rsidSect="00D85075">
          <w:footnotePr>
            <w:numRestart w:val="eachSect"/>
          </w:footnotePr>
          <w:pgSz w:w="23811" w:h="16838" w:orient="landscape" w:code="8"/>
          <w:pgMar w:top="1133" w:right="1133" w:bottom="1133" w:left="1416" w:header="850" w:footer="340" w:gutter="0"/>
          <w:cols w:space="720"/>
          <w:formProt w:val="0"/>
          <w:docGrid w:linePitch="299"/>
        </w:sectPr>
      </w:pPr>
    </w:p>
    <w:tbl>
      <w:tblPr>
        <w:tblW w:w="22370" w:type="dxa"/>
        <w:jc w:val="center"/>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D85075" w:rsidRPr="00637C23" w14:paraId="566C62BC" w14:textId="77777777" w:rsidTr="00AE0431">
        <w:trPr>
          <w:trHeight w:val="18"/>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4C29C9E6" w14:textId="77777777" w:rsidR="00D85075" w:rsidRPr="002F35E8"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3349F4"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A91ED6"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10C1B3" w14:textId="77777777" w:rsidR="00D85075" w:rsidRPr="002F35E8" w:rsidRDefault="00D85075" w:rsidP="00AE0431">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60E3AE37"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9F6B0B"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3DA5087"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950021E"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D6DFFC8" w14:textId="77777777" w:rsidR="00D85075" w:rsidRPr="00637C23" w:rsidRDefault="00D85075"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FA6F0E" w14:textId="77777777" w:rsidR="00D85075" w:rsidRPr="002F35E8" w:rsidRDefault="00D85075" w:rsidP="00AE0431">
            <w:pPr>
              <w:rPr>
                <w:rFonts w:ascii="Arial" w:eastAsia="Times New Roman" w:hAnsi="Arial" w:cs="Arial"/>
                <w:b/>
                <w:color w:val="000000"/>
                <w:sz w:val="18"/>
              </w:rPr>
            </w:pPr>
            <w:r w:rsidRPr="002F35E8">
              <w:rPr>
                <w:rFonts w:ascii="Arial" w:eastAsia="Times New Roman" w:hAnsi="Arial" w:cs="Arial"/>
                <w:b/>
                <w:color w:val="000000"/>
                <w:sz w:val="18"/>
              </w:rPr>
              <w:t>Type</w:t>
            </w:r>
          </w:p>
          <w:p w14:paraId="158325EF" w14:textId="77777777" w:rsidR="00D85075" w:rsidRPr="00637C23" w:rsidRDefault="00D85075"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352FDFD"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E6CDA6"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6BFAA7"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F7B85A0"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C23B5F"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D85075" w:rsidRPr="008A6B73" w14:paraId="38ADC598" w14:textId="77777777" w:rsidTr="00AE0431">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17149B1E"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8F990E"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F68AD"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NR FR2 HST simultaneous DL reception wi</w:t>
            </w:r>
            <w:r>
              <w:rPr>
                <w:rFonts w:ascii="Arial" w:hAnsi="Arial" w:cs="Arial"/>
                <w:sz w:val="18"/>
                <w:szCs w:val="18"/>
              </w:rPr>
              <w:t>th two different QCL TypeD RSs</w:t>
            </w:r>
          </w:p>
          <w:p w14:paraId="2A8FB6B3"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60C29F"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enhanced RF requirement to support FR2-1 PC6 UEs simultaneous DL reception w</w:t>
            </w:r>
            <w:r>
              <w:rPr>
                <w:rFonts w:ascii="Arial" w:hAnsi="Arial" w:cs="Arial"/>
                <w:sz w:val="18"/>
                <w:szCs w:val="18"/>
              </w:rPr>
              <w:t>ith two different QCL TypeD RSs</w:t>
            </w:r>
          </w:p>
          <w:p w14:paraId="2917468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enhanced RRM requirement to support F</w:t>
            </w:r>
            <w:r>
              <w:rPr>
                <w:rFonts w:ascii="Arial" w:hAnsi="Arial" w:cs="Arial"/>
                <w:sz w:val="18"/>
                <w:szCs w:val="18"/>
              </w:rPr>
              <w:t>R2-1 PC6 UEs simultaneous DL reception with two different QCL TypeD RSs</w:t>
            </w:r>
          </w:p>
          <w:p w14:paraId="7CFA3B34"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 Support of enhanced demodulation processing to support FR2-1 PC6 UEs</w:t>
            </w:r>
            <w:r>
              <w:rPr>
                <w:rFonts w:ascii="Arial" w:hAnsi="Arial" w:cs="Arial"/>
                <w:sz w:val="18"/>
                <w:szCs w:val="18"/>
              </w:rPr>
              <w:t xml:space="preserve"> </w:t>
            </w:r>
            <w:r w:rsidRPr="008A6B73">
              <w:rPr>
                <w:rFonts w:ascii="Arial" w:hAnsi="Arial" w:cs="Arial"/>
                <w:sz w:val="18"/>
                <w:szCs w:val="18"/>
              </w:rPr>
              <w:t>simultaneous DL reception with two different QCL TypeD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BE2BA2"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9CB580"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EBCC8F"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137AB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UE does not suppor</w:t>
            </w:r>
            <w:r>
              <w:rPr>
                <w:rFonts w:ascii="Arial" w:hAnsi="Arial" w:cs="Arial"/>
                <w:sz w:val="18"/>
                <w:szCs w:val="18"/>
              </w:rPr>
              <w:t xml:space="preserve">t FR2 high speed train scenario simultaneous DL reception with </w:t>
            </w:r>
            <w:r w:rsidRPr="008A6B73">
              <w:rPr>
                <w:rFonts w:ascii="Arial" w:hAnsi="Arial" w:cs="Arial"/>
                <w:sz w:val="18"/>
                <w:szCs w:val="18"/>
              </w:rPr>
              <w:t>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57A67B"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A9B04"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 </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39DC9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07BA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256821"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DF0A4A">
              <w:rPr>
                <w:rFonts w:ascii="Arial" w:hAnsi="Arial" w:cs="Arial"/>
                <w:sz w:val="18"/>
                <w:szCs w:val="18"/>
              </w:rPr>
              <w:t>Applicable to highSpeedDeploymentTypeFR2-r17 is configured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86A2A"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bl>
    <w:p w14:paraId="14C3BD65" w14:textId="77777777" w:rsidR="00D85075" w:rsidRDefault="00D85075" w:rsidP="00D85075">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 xml:space="preserve">Proposal 6: </w:t>
      </w:r>
      <w:r w:rsidRPr="00C30D17">
        <w:rPr>
          <w:rFonts w:ascii="Times New Roman" w:eastAsia="宋体" w:hAnsi="Times New Roman"/>
          <w:b/>
          <w:sz w:val="20"/>
          <w:szCs w:val="20"/>
        </w:rPr>
        <w:t xml:space="preserve">The expected UE feature for FR2 HST </w:t>
      </w:r>
      <w:r>
        <w:rPr>
          <w:rFonts w:ascii="Times New Roman" w:eastAsia="宋体" w:hAnsi="Times New Roman"/>
          <w:b/>
          <w:sz w:val="20"/>
          <w:szCs w:val="20"/>
        </w:rPr>
        <w:t>CA</w:t>
      </w:r>
      <w:r w:rsidRPr="00C30D17">
        <w:rPr>
          <w:rFonts w:ascii="Times New Roman" w:eastAsia="宋体" w:hAnsi="Times New Roman"/>
          <w:b/>
          <w:sz w:val="20"/>
          <w:szCs w:val="20"/>
        </w:rPr>
        <w:t xml:space="preserve"> can be defined as</w:t>
      </w:r>
    </w:p>
    <w:tbl>
      <w:tblPr>
        <w:tblW w:w="22370" w:type="dxa"/>
        <w:jc w:val="center"/>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D85075" w:rsidRPr="00637C23" w14:paraId="6FCC3516" w14:textId="77777777" w:rsidTr="00AE0431">
        <w:trPr>
          <w:trHeight w:val="18"/>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34459679" w14:textId="77777777" w:rsidR="00D85075" w:rsidRPr="002F35E8"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AA5E12"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EE7C8A1"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08BE7F" w14:textId="77777777" w:rsidR="00D85075" w:rsidRPr="002F35E8" w:rsidRDefault="00D85075" w:rsidP="00AE0431">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5381118F"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8B8BDE"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81933A"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F9C7CD"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72D1FF" w14:textId="77777777" w:rsidR="00D85075" w:rsidRPr="00637C23" w:rsidRDefault="00D85075"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EF0B42" w14:textId="77777777" w:rsidR="00D85075" w:rsidRPr="002F35E8" w:rsidRDefault="00D85075" w:rsidP="00AE0431">
            <w:pPr>
              <w:rPr>
                <w:rFonts w:ascii="Arial" w:eastAsia="Times New Roman" w:hAnsi="Arial" w:cs="Arial"/>
                <w:b/>
                <w:color w:val="000000"/>
                <w:sz w:val="18"/>
              </w:rPr>
            </w:pPr>
            <w:r w:rsidRPr="002F35E8">
              <w:rPr>
                <w:rFonts w:ascii="Arial" w:eastAsia="Times New Roman" w:hAnsi="Arial" w:cs="Arial"/>
                <w:b/>
                <w:color w:val="000000"/>
                <w:sz w:val="18"/>
              </w:rPr>
              <w:t>Type</w:t>
            </w:r>
          </w:p>
          <w:p w14:paraId="338FEB46" w14:textId="77777777" w:rsidR="00D85075" w:rsidRPr="00637C23" w:rsidRDefault="00D85075"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3419F7E"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906E0D"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DADB49"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91B7562"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72FFCC"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D85075" w:rsidRPr="008A6B73" w14:paraId="497A9BC5" w14:textId="77777777" w:rsidTr="00AE0431">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081D7020"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633B16"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DEB56D"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E2E8F2"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0B0F574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94A7BE"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41982"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83893D"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34AA20"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xml:space="preserve">The performance </w:t>
            </w:r>
            <w:r>
              <w:rPr>
                <w:rFonts w:ascii="Arial" w:hAnsi="Arial" w:cs="Arial"/>
                <w:sz w:val="18"/>
                <w:szCs w:val="18"/>
              </w:rPr>
              <w:t>of RRM for intra-band CA</w:t>
            </w:r>
            <w:r w:rsidRPr="008A6B73">
              <w:rPr>
                <w:rFonts w:ascii="Arial" w:hAnsi="Arial" w:cs="Arial"/>
                <w:sz w:val="18"/>
                <w:szCs w:val="18"/>
              </w:rPr>
              <w:t xml:space="preserve">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6F539B"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E76B2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0723B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F20E2D"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6C75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EB0DBA"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r w:rsidR="00D85075" w:rsidRPr="008A6B73" w14:paraId="0E8140A0" w14:textId="77777777" w:rsidTr="00AE0431">
        <w:trPr>
          <w:trHeight w:val="1995"/>
          <w:jc w:val="center"/>
        </w:trPr>
        <w:tc>
          <w:tcPr>
            <w:tcW w:w="1550" w:type="dxa"/>
            <w:tcBorders>
              <w:top w:val="nil"/>
              <w:left w:val="single" w:sz="8" w:space="0" w:color="auto"/>
              <w:bottom w:val="single" w:sz="8" w:space="0" w:color="auto"/>
              <w:right w:val="single" w:sz="8" w:space="0" w:color="auto"/>
            </w:tcBorders>
            <w:shd w:val="clear" w:color="auto" w:fill="FFFFFF"/>
          </w:tcPr>
          <w:p w14:paraId="7FB6B080"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9E19D6"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51D99F"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16690E"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C8EBB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07BD13"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ED437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420399"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The performance</w:t>
            </w:r>
            <w:r>
              <w:rPr>
                <w:rFonts w:ascii="Arial" w:hAnsi="Arial" w:cs="Arial"/>
                <w:sz w:val="18"/>
                <w:szCs w:val="18"/>
              </w:rPr>
              <w:t xml:space="preserve"> of RRM for</w:t>
            </w:r>
            <w:r w:rsidRPr="008A6B73">
              <w:rPr>
                <w:rFonts w:ascii="Arial" w:hAnsi="Arial" w:cs="Arial"/>
                <w:sz w:val="18"/>
                <w:szCs w:val="18"/>
              </w:rPr>
              <w:t xml:space="preserve">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90D67B"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80F49D"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351344"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0BE4B"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010BA1"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27E4C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without capability signaling</w:t>
            </w:r>
          </w:p>
        </w:tc>
      </w:tr>
    </w:tbl>
    <w:p w14:paraId="0F98FDCA" w14:textId="77777777" w:rsidR="00D85075" w:rsidRPr="00E8234D" w:rsidRDefault="00D85075" w:rsidP="00D85075">
      <w:pPr>
        <w:spacing w:beforeLines="50" w:before="120" w:afterLines="50" w:after="120" w:line="300" w:lineRule="auto"/>
        <w:rPr>
          <w:rFonts w:ascii="Times New Roman" w:eastAsia="宋体" w:hAnsi="Times New Roman"/>
          <w:b/>
          <w:sz w:val="20"/>
          <w:szCs w:val="20"/>
        </w:rPr>
        <w:sectPr w:rsidR="00D85075" w:rsidRPr="00E8234D" w:rsidSect="00E13DC3">
          <w:footnotePr>
            <w:numRestart w:val="eachSect"/>
          </w:footnotePr>
          <w:pgSz w:w="23811" w:h="16838" w:orient="landscape" w:code="8"/>
          <w:pgMar w:top="1134" w:right="1134" w:bottom="1134" w:left="1418" w:header="851" w:footer="340" w:gutter="0"/>
          <w:cols w:space="720"/>
          <w:formProt w:val="0"/>
          <w:docGrid w:linePitch="299"/>
        </w:sectPr>
      </w:pPr>
    </w:p>
    <w:p w14:paraId="39A7E242" w14:textId="77777777" w:rsidR="00D85075" w:rsidRDefault="00D85075" w:rsidP="00D85075">
      <w:pPr>
        <w:spacing w:beforeLines="50" w:before="120" w:afterLines="50" w:after="120" w:line="300" w:lineRule="auto"/>
        <w:rPr>
          <w:rFonts w:ascii="Times New Roman" w:hAnsi="Times New Roman"/>
          <w:b/>
          <w:sz w:val="20"/>
          <w:szCs w:val="20"/>
          <w:lang w:val="sv-SE"/>
        </w:rPr>
      </w:pPr>
      <w:r w:rsidRPr="00756074">
        <w:rPr>
          <w:rFonts w:ascii="Times New Roman" w:eastAsia="宋体" w:hAnsi="Times New Roman"/>
          <w:b/>
          <w:sz w:val="20"/>
          <w:szCs w:val="20"/>
        </w:rPr>
        <w:lastRenderedPageBreak/>
        <w:t xml:space="preserve">Proposal </w:t>
      </w:r>
      <w:r>
        <w:rPr>
          <w:rFonts w:ascii="Times New Roman" w:eastAsia="宋体" w:hAnsi="Times New Roman"/>
          <w:b/>
          <w:sz w:val="20"/>
          <w:szCs w:val="20"/>
        </w:rPr>
        <w:t>7</w:t>
      </w:r>
      <w:r w:rsidRPr="00756074">
        <w:rPr>
          <w:rFonts w:ascii="Times New Roman" w:eastAsia="宋体" w:hAnsi="Times New Roman"/>
          <w:b/>
          <w:sz w:val="20"/>
          <w:szCs w:val="20"/>
        </w:rPr>
        <w:t>:</w:t>
      </w:r>
      <w:r w:rsidRPr="007B29C1">
        <w:rPr>
          <w:rFonts w:ascii="Times New Roman" w:hAnsi="Times New Roman"/>
          <w:b/>
          <w:sz w:val="20"/>
          <w:szCs w:val="20"/>
          <w:lang w:val="sv-SE"/>
        </w:rPr>
        <w:t xml:space="preserve"> </w:t>
      </w:r>
      <w:r>
        <w:rPr>
          <w:rFonts w:ascii="Times New Roman" w:hAnsi="Times New Roman"/>
          <w:b/>
          <w:sz w:val="20"/>
          <w:szCs w:val="20"/>
          <w:lang w:val="sv-SE"/>
        </w:rPr>
        <w:t>R</w:t>
      </w:r>
      <w:r w:rsidRPr="007B29C1">
        <w:rPr>
          <w:rFonts w:ascii="Times New Roman" w:hAnsi="Times New Roman"/>
          <w:b/>
          <w:sz w:val="20"/>
          <w:szCs w:val="20"/>
          <w:lang w:val="sv-SE"/>
        </w:rPr>
        <w:t>AN4 to introduce a new feature group 34-</w:t>
      </w:r>
      <w:r>
        <w:rPr>
          <w:rFonts w:ascii="Times New Roman" w:hAnsi="Times New Roman"/>
          <w:b/>
          <w:sz w:val="20"/>
          <w:szCs w:val="20"/>
          <w:lang w:val="sv-SE"/>
        </w:rPr>
        <w:t>4</w:t>
      </w:r>
      <w:r w:rsidRPr="007B29C1">
        <w:rPr>
          <w:rFonts w:ascii="Times New Roman" w:hAnsi="Times New Roman"/>
          <w:b/>
          <w:sz w:val="20"/>
          <w:szCs w:val="20"/>
          <w:lang w:val="sv-SE"/>
        </w:rPr>
        <w:t xml:space="preserve"> for FR2 HST </w:t>
      </w:r>
      <w:r>
        <w:rPr>
          <w:rFonts w:ascii="Times New Roman" w:hAnsi="Times New Roman"/>
          <w:b/>
          <w:sz w:val="20"/>
          <w:szCs w:val="20"/>
          <w:lang w:val="sv-SE"/>
        </w:rPr>
        <w:t>enhanced UL timing adjustment</w:t>
      </w:r>
      <w:r w:rsidRPr="007B29C1">
        <w:rPr>
          <w:rFonts w:ascii="Times New Roman" w:hAnsi="Times New Roman"/>
          <w:b/>
          <w:sz w:val="20"/>
          <w:szCs w:val="20"/>
          <w:lang w:val="sv-SE"/>
        </w:rPr>
        <w:t xml:space="preserve"> as optional with capability signaling to indicate the supported enhanced </w:t>
      </w:r>
      <w:r>
        <w:rPr>
          <w:rFonts w:ascii="Times New Roman" w:hAnsi="Times New Roman"/>
          <w:b/>
          <w:sz w:val="20"/>
          <w:szCs w:val="20"/>
          <w:lang w:val="sv-SE"/>
        </w:rPr>
        <w:t>MAC-CE indication with</w:t>
      </w:r>
    </w:p>
    <w:p w14:paraId="789FCDEC" w14:textId="77777777" w:rsidR="00D85075" w:rsidRPr="007B29C1" w:rsidRDefault="00D85075" w:rsidP="00D85075">
      <w:pPr>
        <w:pStyle w:val="aff8"/>
        <w:numPr>
          <w:ilvl w:val="0"/>
          <w:numId w:val="34"/>
        </w:numPr>
        <w:spacing w:beforeLines="50" w:before="120" w:afterLines="50" w:after="120" w:line="300" w:lineRule="auto"/>
        <w:ind w:firstLineChars="0"/>
        <w:rPr>
          <w:b/>
          <w:lang w:val="sv-SE"/>
        </w:rPr>
      </w:pPr>
      <w:r>
        <w:rPr>
          <w:b/>
          <w:lang w:val="sv-SE"/>
        </w:rPr>
        <w:t xml:space="preserve">Feature </w:t>
      </w:r>
      <w:r w:rsidRPr="007B29C1">
        <w:rPr>
          <w:b/>
          <w:lang w:val="sv-SE"/>
        </w:rPr>
        <w:t>22-2 Support of one shot large UL timing adjustment as the prerequisite feature groups for the new 34-</w:t>
      </w:r>
      <w:r>
        <w:rPr>
          <w:b/>
          <w:lang w:val="sv-SE"/>
        </w:rPr>
        <w:t>4</w:t>
      </w:r>
    </w:p>
    <w:p w14:paraId="25ABCFAC" w14:textId="77777777" w:rsidR="00D85075" w:rsidRDefault="00D85075" w:rsidP="00D85075">
      <w:pPr>
        <w:pStyle w:val="aff8"/>
        <w:numPr>
          <w:ilvl w:val="0"/>
          <w:numId w:val="34"/>
        </w:numPr>
        <w:spacing w:beforeLines="50" w:before="120" w:afterLines="50" w:after="120" w:line="300" w:lineRule="auto"/>
        <w:ind w:firstLineChars="0"/>
        <w:rPr>
          <w:b/>
          <w:lang w:val="sv-SE"/>
        </w:rPr>
      </w:pPr>
      <w:r w:rsidRPr="00596F9C">
        <w:rPr>
          <w:b/>
          <w:lang w:val="sv-SE"/>
        </w:rPr>
        <w:t>“</w:t>
      </w:r>
      <w:r w:rsidRPr="009F60BB">
        <w:rPr>
          <w:b/>
          <w:lang w:val="sv-SE"/>
        </w:rPr>
        <w:t>Support of enhanced one shot large UL transmit timing adjustment requirement to support FR2-1 PC6 UEs, as specified in TS 38.133 based on the cross-RRH TCI state indication for UE-specific PDCCH MAC CE</w:t>
      </w:r>
      <w:r>
        <w:rPr>
          <w:b/>
          <w:lang w:val="sv-SE"/>
        </w:rPr>
        <w:t>”</w:t>
      </w:r>
      <w:r w:rsidRPr="007B29C1">
        <w:rPr>
          <w:b/>
          <w:lang w:val="sv-SE"/>
        </w:rPr>
        <w:t xml:space="preserve"> and </w:t>
      </w:r>
      <w:r w:rsidRPr="00596F9C">
        <w:rPr>
          <w:b/>
          <w:lang w:val="sv-SE"/>
        </w:rPr>
        <w:t>“</w:t>
      </w:r>
      <w:r w:rsidRPr="009F60BB">
        <w:rPr>
          <w:b/>
          <w:lang w:val="sv-SE"/>
        </w:rPr>
        <w:t>Support of enhanced TCI state switching delay requirement to support FR2-1 PC6 UEs, as specified in TS 38.133 based on the cross-RRH TCI state indication for UE-specific PDCCH MAC CE</w:t>
      </w:r>
      <w:r>
        <w:rPr>
          <w:b/>
          <w:lang w:val="sv-SE"/>
        </w:rPr>
        <w:t>”</w:t>
      </w:r>
      <w:r w:rsidRPr="007B29C1">
        <w:rPr>
          <w:b/>
          <w:lang w:val="sv-SE"/>
        </w:rPr>
        <w:t xml:space="preserve">  </w:t>
      </w:r>
      <w:r w:rsidRPr="00596F9C">
        <w:rPr>
          <w:b/>
          <w:lang w:val="sv-SE"/>
        </w:rPr>
        <w:t>as 34-</w:t>
      </w:r>
      <w:r>
        <w:rPr>
          <w:b/>
          <w:lang w:val="sv-SE"/>
        </w:rPr>
        <w:t>4</w:t>
      </w:r>
      <w:r w:rsidRPr="00596F9C">
        <w:rPr>
          <w:b/>
          <w:lang w:val="sv-SE"/>
        </w:rPr>
        <w:t xml:space="preserve"> feature group component</w:t>
      </w:r>
      <w:r>
        <w:rPr>
          <w:b/>
          <w:lang w:val="sv-SE"/>
        </w:rPr>
        <w:t>s.</w:t>
      </w:r>
    </w:p>
    <w:p w14:paraId="4B4AB38E" w14:textId="0DF90D71" w:rsidR="00D85075" w:rsidRDefault="00D85075" w:rsidP="00D85075">
      <w:pPr>
        <w:pStyle w:val="aff8"/>
        <w:numPr>
          <w:ilvl w:val="0"/>
          <w:numId w:val="34"/>
        </w:numPr>
        <w:spacing w:beforeLines="50" w:before="120" w:afterLines="50" w:after="120" w:line="300" w:lineRule="auto"/>
        <w:ind w:firstLineChars="0"/>
        <w:rPr>
          <w:b/>
          <w:lang w:val="sv-SE"/>
        </w:rPr>
      </w:pPr>
      <w:r w:rsidRPr="0078542B">
        <w:rPr>
          <w:b/>
          <w:lang w:val="sv-SE"/>
        </w:rPr>
        <w:t xml:space="preserve">Define </w:t>
      </w:r>
      <w:r w:rsidRPr="00596F9C">
        <w:rPr>
          <w:b/>
          <w:lang w:val="sv-SE"/>
        </w:rPr>
        <w:t>“</w:t>
      </w:r>
      <w:r w:rsidRPr="0078542B">
        <w:rPr>
          <w:b/>
          <w:lang w:val="sv-SE"/>
        </w:rPr>
        <w:t xml:space="preserve">UE does not support enhanced one shot large UL transmit timing adjustment and enhanced TCI state switch delay for FR2 HST </w:t>
      </w:r>
      <w:r>
        <w:rPr>
          <w:b/>
          <w:lang w:val="sv-SE"/>
        </w:rPr>
        <w:t>”</w:t>
      </w:r>
      <w:r w:rsidRPr="007B29C1">
        <w:rPr>
          <w:b/>
          <w:lang w:val="sv-SE"/>
        </w:rPr>
        <w:t xml:space="preserve">  </w:t>
      </w:r>
      <w:r w:rsidRPr="00596F9C">
        <w:rPr>
          <w:b/>
          <w:lang w:val="sv-SE"/>
        </w:rPr>
        <w:t xml:space="preserve">as </w:t>
      </w:r>
      <w:r w:rsidRPr="0078542B">
        <w:rPr>
          <w:b/>
          <w:lang w:val="sv-SE"/>
        </w:rPr>
        <w:t xml:space="preserve">the consequence if the feature is not supported by the UE of </w:t>
      </w:r>
      <w:r w:rsidRPr="00596F9C">
        <w:rPr>
          <w:b/>
          <w:lang w:val="sv-SE"/>
        </w:rPr>
        <w:t>34-</w:t>
      </w:r>
      <w:r>
        <w:rPr>
          <w:b/>
          <w:lang w:val="sv-SE"/>
        </w:rPr>
        <w:t>4</w:t>
      </w:r>
      <w:r w:rsidRPr="00596F9C">
        <w:rPr>
          <w:b/>
          <w:lang w:val="sv-SE"/>
        </w:rPr>
        <w:t xml:space="preserve"> feature group</w:t>
      </w:r>
    </w:p>
    <w:p w14:paraId="058CB070" w14:textId="77777777" w:rsidR="00D85075" w:rsidRPr="00D85075" w:rsidRDefault="00D85075" w:rsidP="00D85075">
      <w:pPr>
        <w:spacing w:beforeLines="50" w:before="120" w:afterLines="50" w:after="120" w:line="300" w:lineRule="auto"/>
        <w:rPr>
          <w:rFonts w:ascii="Times New Roman" w:hAnsi="Times New Roman"/>
          <w:b/>
          <w:sz w:val="20"/>
          <w:szCs w:val="20"/>
          <w:lang w:val="sv-SE"/>
        </w:rPr>
      </w:pPr>
      <w:r w:rsidRPr="00D85075">
        <w:rPr>
          <w:rFonts w:ascii="Times New Roman" w:hAnsi="Times New Roman"/>
          <w:b/>
          <w:sz w:val="20"/>
          <w:szCs w:val="20"/>
          <w:lang w:val="sv-SE"/>
        </w:rPr>
        <w:t>Proposal 8: the expected UE feature for FR2 HST UL timing adjustment can be defined as</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D85075" w14:paraId="5EDB698A" w14:textId="77777777" w:rsidTr="00AE0431">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015969B2" w14:textId="77777777" w:rsidR="00D85075" w:rsidRPr="002F35E8"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387D32"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827D576"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34DD31" w14:textId="77777777" w:rsidR="00D85075" w:rsidRPr="002F35E8" w:rsidRDefault="00D85075" w:rsidP="00AE0431">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66168C05"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069953"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A34C225"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508D9BD"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95E867" w14:textId="77777777" w:rsidR="00D85075" w:rsidRPr="00637C23" w:rsidRDefault="00D85075"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5016880" w14:textId="77777777" w:rsidR="00D85075" w:rsidRPr="002F35E8" w:rsidRDefault="00D85075" w:rsidP="00AE0431">
            <w:pPr>
              <w:rPr>
                <w:rFonts w:ascii="Arial" w:eastAsia="Times New Roman" w:hAnsi="Arial" w:cs="Arial"/>
                <w:b/>
                <w:color w:val="000000"/>
                <w:sz w:val="18"/>
              </w:rPr>
            </w:pPr>
            <w:r w:rsidRPr="002F35E8">
              <w:rPr>
                <w:rFonts w:ascii="Arial" w:eastAsia="Times New Roman" w:hAnsi="Arial" w:cs="Arial"/>
                <w:b/>
                <w:color w:val="000000"/>
                <w:sz w:val="18"/>
              </w:rPr>
              <w:t>Type</w:t>
            </w:r>
          </w:p>
          <w:p w14:paraId="2212A901" w14:textId="77777777" w:rsidR="00D85075" w:rsidRPr="00637C23" w:rsidRDefault="00D85075" w:rsidP="00AE0431">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EA4F2C"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EC3395"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83CAD9"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09BA14"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346389" w14:textId="77777777" w:rsidR="00D85075" w:rsidRPr="00637C23" w:rsidRDefault="00D85075" w:rsidP="00AE0431">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D85075" w14:paraId="58CB2FA6" w14:textId="77777777" w:rsidTr="00AE0431">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26CCD31"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08A685"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E90E5D"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enhanced</w:t>
            </w:r>
            <w:r>
              <w:t xml:space="preserve"> </w:t>
            </w:r>
            <w:r w:rsidRPr="001518F0">
              <w:rPr>
                <w:rFonts w:ascii="Arial" w:hAnsi="Arial" w:cs="Arial"/>
                <w:sz w:val="18"/>
                <w:szCs w:val="18"/>
              </w:rPr>
              <w:t xml:space="preserve">MAC-CE indication </w:t>
            </w:r>
            <w:r w:rsidRPr="008A6B73">
              <w:rPr>
                <w:rFonts w:ascii="Arial" w:hAnsi="Arial" w:cs="Arial"/>
                <w:sz w:val="18"/>
                <w:szCs w:val="18"/>
              </w:rPr>
              <w:t>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D8DBA7"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1.</w:t>
            </w:r>
            <w:r>
              <w:t xml:space="preserve"> </w:t>
            </w:r>
            <w:r w:rsidRPr="001518F0">
              <w:rPr>
                <w:rFonts w:ascii="Arial" w:hAnsi="Arial" w:cs="Arial"/>
                <w:sz w:val="18"/>
                <w:szCs w:val="18"/>
              </w:rPr>
              <w:t>Support of enhanced one shot large UL transmit timing adjustment requirement to support FR2-1 PC6 UEs, as specified in TS 38.133 based on the cross-RRH TCI state indication for UE-specific PDCCH MAC CE</w:t>
            </w:r>
          </w:p>
          <w:p w14:paraId="0A6F75A8"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w:t>
            </w:r>
          </w:p>
          <w:p w14:paraId="7101554A" w14:textId="77777777" w:rsidR="00D85075" w:rsidRPr="008A6B73" w:rsidRDefault="00D85075" w:rsidP="00AE0431">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xml:space="preserve">2. </w:t>
            </w:r>
            <w:r w:rsidRPr="001518F0">
              <w:rPr>
                <w:rFonts w:ascii="Arial" w:hAnsi="Arial" w:cs="Arial"/>
                <w:sz w:val="18"/>
                <w:szCs w:val="18"/>
              </w:rPr>
              <w:t>Support of enhanced TCI state switching delay requirement to support FR2-1 PC6 UEs, as specified in TS 38.133 based on the cross-RRH TCI state indication for UE-specific PDCCH MAC CE</w:t>
            </w:r>
          </w:p>
          <w:p w14:paraId="5B31FEFA"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0FA9D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22-2</w:t>
            </w:r>
            <w:r w:rsidRPr="008A6B73">
              <w:rPr>
                <w:rFonts w:ascii="Arial" w:hAnsi="Arial" w:cs="Arial"/>
                <w:sz w:val="18"/>
                <w:szCs w:val="18"/>
              </w:rPr>
              <w:br/>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F381F5"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CD8093"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CA68E3" w14:textId="0716F460" w:rsidR="00D85075" w:rsidRPr="008A6B73" w:rsidRDefault="00D85075" w:rsidP="00BA1D5B">
            <w:pPr>
              <w:autoSpaceDE w:val="0"/>
              <w:autoSpaceDN w:val="0"/>
              <w:adjustRightInd w:val="0"/>
              <w:snapToGrid w:val="0"/>
              <w:spacing w:afterLines="50" w:after="120"/>
              <w:contextualSpacing/>
              <w:rPr>
                <w:rFonts w:ascii="Arial" w:hAnsi="Arial" w:cs="Arial"/>
                <w:sz w:val="18"/>
                <w:szCs w:val="18"/>
              </w:rPr>
            </w:pPr>
            <w:r w:rsidRPr="001518F0">
              <w:rPr>
                <w:rFonts w:ascii="Arial" w:hAnsi="Arial" w:cs="Arial"/>
                <w:sz w:val="18"/>
                <w:szCs w:val="18"/>
              </w:rPr>
              <w:t xml:space="preserve">UE does not support enhanced one shot large UL transmit timing adjustment and </w:t>
            </w:r>
            <w:r w:rsidR="00BA1D5B">
              <w:rPr>
                <w:rFonts w:ascii="Arial" w:hAnsi="Arial" w:cs="Arial"/>
                <w:sz w:val="18"/>
                <w:szCs w:val="18"/>
              </w:rPr>
              <w:t xml:space="preserve">enhanced TCI state switch delay </w:t>
            </w:r>
            <w:r w:rsidRPr="001518F0">
              <w:rPr>
                <w:rFonts w:ascii="Arial" w:hAnsi="Arial" w:cs="Arial"/>
                <w:sz w:val="18"/>
                <w:szCs w:val="18"/>
              </w:rPr>
              <w:t>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268C01"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5DD68"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9B867E"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373F3"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042BDC"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13770D" w14:textId="77777777" w:rsidR="00D85075" w:rsidRPr="008A6B73" w:rsidRDefault="00D85075" w:rsidP="00AE0431">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Optional with capability signaling</w:t>
            </w:r>
          </w:p>
        </w:tc>
      </w:tr>
    </w:tbl>
    <w:p w14:paraId="23F822EF" w14:textId="7A4A0021" w:rsidR="006179A3" w:rsidRPr="008C39F7" w:rsidRDefault="006179A3" w:rsidP="00D85075">
      <w:pPr>
        <w:pStyle w:val="RAN4H1"/>
        <w:numPr>
          <w:ilvl w:val="0"/>
          <w:numId w:val="0"/>
        </w:numPr>
        <w:spacing w:line="300" w:lineRule="auto"/>
        <w:ind w:left="360" w:hanging="360"/>
      </w:pPr>
      <w:r>
        <w:t xml:space="preserve">4 </w:t>
      </w:r>
      <w:r w:rsidRPr="008C39F7">
        <w:t>References</w:t>
      </w:r>
      <w:bookmarkEnd w:id="5"/>
    </w:p>
    <w:p w14:paraId="33A05982" w14:textId="1466F2CD" w:rsidR="0091754C" w:rsidRDefault="007E7BF9" w:rsidP="00D85075">
      <w:pPr>
        <w:spacing w:beforeLines="50" w:before="120" w:afterLines="50" w:after="120" w:line="300" w:lineRule="auto"/>
        <w:rPr>
          <w:rFonts w:ascii="Times New Roman" w:hAnsi="Times New Roman"/>
          <w:sz w:val="20"/>
          <w:szCs w:val="20"/>
        </w:rPr>
      </w:pPr>
      <w:r w:rsidRPr="003D3154">
        <w:rPr>
          <w:rFonts w:ascii="Times New Roman" w:hAnsi="Times New Roman"/>
          <w:sz w:val="20"/>
          <w:szCs w:val="20"/>
        </w:rPr>
        <w:t>[1]</w:t>
      </w:r>
      <w:r w:rsidRPr="007E7BF9">
        <w:rPr>
          <w:rFonts w:ascii="Times New Roman" w:hAnsi="Times New Roman"/>
          <w:sz w:val="20"/>
          <w:szCs w:val="20"/>
        </w:rPr>
        <w:t xml:space="preserve"> RP-220985, “New WID on enhanced NR support for high speed train scenario in frequency range 2 (FR2)”, Samsung.</w:t>
      </w:r>
    </w:p>
    <w:p w14:paraId="487BFD6D" w14:textId="65CC2D4D" w:rsidR="00603871" w:rsidRPr="00603871" w:rsidRDefault="00603871" w:rsidP="00D85075">
      <w:pPr>
        <w:spacing w:beforeLines="50" w:before="120" w:afterLines="50" w:after="120" w:line="300" w:lineRule="auto"/>
        <w:rPr>
          <w:rFonts w:ascii="Times New Roman" w:hAnsi="Times New Roman"/>
          <w:sz w:val="20"/>
          <w:szCs w:val="20"/>
        </w:rPr>
      </w:pPr>
      <w:r>
        <w:rPr>
          <w:rFonts w:ascii="Times New Roman" w:hAnsi="Times New Roman"/>
          <w:sz w:val="20"/>
          <w:szCs w:val="20"/>
        </w:rPr>
        <w:t>[2]</w:t>
      </w:r>
      <w:r w:rsidR="005A2123" w:rsidRPr="005A2123">
        <w:t xml:space="preserve"> </w:t>
      </w:r>
      <w:r w:rsidR="005A2123" w:rsidRPr="005A2123">
        <w:rPr>
          <w:rFonts w:ascii="Times New Roman" w:hAnsi="Times New Roman"/>
          <w:sz w:val="20"/>
          <w:szCs w:val="20"/>
        </w:rPr>
        <w:t>R4-2321993</w:t>
      </w:r>
      <w:r w:rsidRPr="00603871">
        <w:rPr>
          <w:rFonts w:ascii="Times New Roman" w:hAnsi="Times New Roman"/>
          <w:sz w:val="20"/>
          <w:szCs w:val="20"/>
        </w:rPr>
        <w:t>, “</w:t>
      </w:r>
      <w:r w:rsidR="005A2123" w:rsidRPr="005A2123">
        <w:rPr>
          <w:rFonts w:ascii="Times New Roman" w:hAnsi="Times New Roman"/>
          <w:sz w:val="20"/>
          <w:szCs w:val="20"/>
        </w:rPr>
        <w:t>RAN4 UE feature list for Rel-18 (version 2)</w:t>
      </w:r>
      <w:r w:rsidR="005A2123">
        <w:rPr>
          <w:rFonts w:ascii="Times New Roman" w:hAnsi="Times New Roman"/>
          <w:sz w:val="20"/>
          <w:szCs w:val="20"/>
        </w:rPr>
        <w:t>”</w:t>
      </w:r>
    </w:p>
    <w:p w14:paraId="3476E065" w14:textId="7936E340" w:rsidR="004A3FE4" w:rsidRDefault="004A3FE4" w:rsidP="00D85075">
      <w:pPr>
        <w:spacing w:beforeLines="50" w:before="120" w:afterLines="50" w:after="120" w:line="300" w:lineRule="auto"/>
        <w:rPr>
          <w:rFonts w:ascii="Times New Roman" w:hAnsi="Times New Roman"/>
          <w:sz w:val="20"/>
          <w:szCs w:val="20"/>
        </w:rPr>
      </w:pPr>
      <w:r>
        <w:rPr>
          <w:rFonts w:ascii="Times New Roman" w:hAnsi="Times New Roman"/>
          <w:sz w:val="20"/>
          <w:szCs w:val="20"/>
        </w:rPr>
        <w:t>[3]</w:t>
      </w:r>
      <w:r w:rsidRPr="005A2123">
        <w:t xml:space="preserve"> </w:t>
      </w:r>
      <w:r w:rsidRPr="004A3FE4">
        <w:rPr>
          <w:rFonts w:ascii="Times New Roman" w:hAnsi="Times New Roman"/>
          <w:sz w:val="20"/>
          <w:szCs w:val="20"/>
        </w:rPr>
        <w:t>R4-2314298</w:t>
      </w:r>
      <w:r w:rsidRPr="00603871">
        <w:rPr>
          <w:rFonts w:ascii="Times New Roman" w:hAnsi="Times New Roman"/>
          <w:sz w:val="20"/>
          <w:szCs w:val="20"/>
        </w:rPr>
        <w:t>, “</w:t>
      </w:r>
      <w:r w:rsidRPr="004A3FE4">
        <w:rPr>
          <w:rFonts w:ascii="Times New Roman" w:hAnsi="Times New Roman"/>
          <w:sz w:val="20"/>
          <w:szCs w:val="20"/>
        </w:rPr>
        <w:t>WF on FR2 HST RRM requirements (part 2)</w:t>
      </w:r>
      <w:r>
        <w:rPr>
          <w:rFonts w:ascii="Times New Roman" w:hAnsi="Times New Roman"/>
          <w:sz w:val="20"/>
          <w:szCs w:val="20"/>
        </w:rPr>
        <w:t xml:space="preserve">”, </w:t>
      </w:r>
      <w:r w:rsidRPr="004A3FE4">
        <w:rPr>
          <w:rFonts w:ascii="Times New Roman" w:hAnsi="Times New Roman"/>
          <w:sz w:val="20"/>
          <w:szCs w:val="20"/>
        </w:rPr>
        <w:t>Nokia, Nokia Shanghai Bell</w:t>
      </w:r>
    </w:p>
    <w:p w14:paraId="49B91233" w14:textId="3F64F8CA" w:rsidR="004A3FE4" w:rsidRPr="00603871" w:rsidRDefault="004A3FE4" w:rsidP="00D85075">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[4] </w:t>
      </w:r>
      <w:r w:rsidR="0011488E" w:rsidRPr="0011488E">
        <w:rPr>
          <w:rFonts w:ascii="Times New Roman" w:hAnsi="Times New Roman"/>
          <w:sz w:val="20"/>
          <w:szCs w:val="20"/>
        </w:rPr>
        <w:t>R4-2321371</w:t>
      </w:r>
      <w:r w:rsidR="0011488E" w:rsidRPr="00603871">
        <w:rPr>
          <w:rFonts w:ascii="Times New Roman" w:hAnsi="Times New Roman"/>
          <w:sz w:val="20"/>
          <w:szCs w:val="20"/>
        </w:rPr>
        <w:t>, “</w:t>
      </w:r>
      <w:r w:rsidR="0011488E">
        <w:rPr>
          <w:rFonts w:ascii="Times New Roman" w:hAnsi="Times New Roman"/>
          <w:sz w:val="20"/>
          <w:szCs w:val="20"/>
        </w:rPr>
        <w:t>R</w:t>
      </w:r>
      <w:r w:rsidR="0011488E" w:rsidRPr="0011488E">
        <w:rPr>
          <w:rFonts w:ascii="Times New Roman" w:hAnsi="Times New Roman"/>
          <w:sz w:val="20"/>
          <w:szCs w:val="20"/>
        </w:rPr>
        <w:t>eply LS to RAN2 on UL Timing Adjustment Solutions in HST FR2</w:t>
      </w:r>
      <w:r w:rsidR="0011488E">
        <w:rPr>
          <w:rFonts w:ascii="Times New Roman" w:hAnsi="Times New Roman"/>
          <w:sz w:val="20"/>
          <w:szCs w:val="20"/>
        </w:rPr>
        <w:t xml:space="preserve">”, </w:t>
      </w:r>
      <w:r w:rsidR="0011488E" w:rsidRPr="004A3FE4">
        <w:rPr>
          <w:rFonts w:ascii="Times New Roman" w:hAnsi="Times New Roman"/>
          <w:sz w:val="20"/>
          <w:szCs w:val="20"/>
        </w:rPr>
        <w:t>Nokia, Nokia Shanghai Bell</w:t>
      </w:r>
    </w:p>
    <w:p w14:paraId="39087458" w14:textId="70A0FFE8" w:rsidR="0011488E" w:rsidRPr="00603871" w:rsidRDefault="0011488E" w:rsidP="00D85075">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[5] </w:t>
      </w:r>
      <w:r w:rsidRPr="0011488E">
        <w:rPr>
          <w:rFonts w:ascii="Times New Roman" w:hAnsi="Times New Roman"/>
          <w:sz w:val="20"/>
          <w:szCs w:val="20"/>
        </w:rPr>
        <w:t>R4-2314299</w:t>
      </w:r>
      <w:r w:rsidRPr="00603871">
        <w:rPr>
          <w:rFonts w:ascii="Times New Roman" w:hAnsi="Times New Roman"/>
          <w:sz w:val="20"/>
          <w:szCs w:val="20"/>
        </w:rPr>
        <w:t>, “</w:t>
      </w:r>
      <w:r w:rsidRPr="0011488E">
        <w:rPr>
          <w:rFonts w:ascii="Times New Roman" w:hAnsi="Times New Roman"/>
          <w:sz w:val="20"/>
          <w:szCs w:val="20"/>
        </w:rPr>
        <w:t>Reply LS on MAC-CE Based Indication for Cross-RRH TCI State Switch</w:t>
      </w:r>
      <w:r>
        <w:rPr>
          <w:rFonts w:ascii="Times New Roman" w:hAnsi="Times New Roman"/>
          <w:sz w:val="20"/>
          <w:szCs w:val="20"/>
        </w:rPr>
        <w:t xml:space="preserve">”, </w:t>
      </w:r>
      <w:r w:rsidRPr="004A3FE4">
        <w:rPr>
          <w:rFonts w:ascii="Times New Roman" w:hAnsi="Times New Roman"/>
          <w:sz w:val="20"/>
          <w:szCs w:val="20"/>
        </w:rPr>
        <w:t>Nokia, Nokia Shanghai Bell</w:t>
      </w:r>
    </w:p>
    <w:p w14:paraId="7C2CB932" w14:textId="30A8E36F" w:rsidR="00BD2420" w:rsidRPr="0011488E" w:rsidRDefault="00BD2420" w:rsidP="00B81D09">
      <w:pPr>
        <w:spacing w:beforeLines="50" w:before="120" w:afterLines="50" w:after="120"/>
        <w:rPr>
          <w:rFonts w:ascii="Times New Roman" w:hAnsi="Times New Roman"/>
          <w:sz w:val="20"/>
          <w:szCs w:val="20"/>
        </w:rPr>
      </w:pPr>
    </w:p>
    <w:sectPr w:rsidR="00BD2420" w:rsidRPr="0011488E" w:rsidSect="00AF7F64">
      <w:footnotePr>
        <w:numRestart w:val="eachSect"/>
      </w:footnotePr>
      <w:pgSz w:w="23811" w:h="16838" w:orient="landscape" w:code="8"/>
      <w:pgMar w:top="1134" w:right="1134" w:bottom="1134" w:left="1418" w:header="851" w:footer="340" w:gutter="0"/>
      <w:cols w:space="720"/>
      <w:formProt w:val="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07671" w14:textId="77777777" w:rsidR="00C262A5" w:rsidRDefault="00C262A5">
      <w:r>
        <w:separator/>
      </w:r>
    </w:p>
  </w:endnote>
  <w:endnote w:type="continuationSeparator" w:id="0">
    <w:p w14:paraId="6ECF0437" w14:textId="77777777" w:rsidR="00C262A5" w:rsidRDefault="00C2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3C960" w14:textId="77777777" w:rsidR="00C262A5" w:rsidRDefault="00C262A5">
      <w:r>
        <w:separator/>
      </w:r>
    </w:p>
  </w:footnote>
  <w:footnote w:type="continuationSeparator" w:id="0">
    <w:p w14:paraId="14C91D6D" w14:textId="77777777" w:rsidR="00C262A5" w:rsidRDefault="00C26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0FB13878"/>
    <w:multiLevelType w:val="hybridMultilevel"/>
    <w:tmpl w:val="30348B2A"/>
    <w:lvl w:ilvl="0" w:tplc="CFB0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226AC"/>
    <w:multiLevelType w:val="hybridMultilevel"/>
    <w:tmpl w:val="97BEE106"/>
    <w:lvl w:ilvl="0" w:tplc="493A925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F0463"/>
    <w:multiLevelType w:val="hybridMultilevel"/>
    <w:tmpl w:val="EE7CA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770BB"/>
    <w:multiLevelType w:val="multilevel"/>
    <w:tmpl w:val="7ABCFE52"/>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54BBF"/>
    <w:multiLevelType w:val="hybridMultilevel"/>
    <w:tmpl w:val="5E78751A"/>
    <w:lvl w:ilvl="0" w:tplc="1E1800F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07B49"/>
    <w:multiLevelType w:val="hybridMultilevel"/>
    <w:tmpl w:val="F5C2DBC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CA7E0C"/>
    <w:multiLevelType w:val="hybridMultilevel"/>
    <w:tmpl w:val="7652906E"/>
    <w:lvl w:ilvl="0" w:tplc="D02E104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8455B3"/>
    <w:multiLevelType w:val="hybridMultilevel"/>
    <w:tmpl w:val="F75C35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7276C"/>
    <w:multiLevelType w:val="hybridMultilevel"/>
    <w:tmpl w:val="D928966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20" w15:restartNumberingAfterBreak="0">
    <w:nsid w:val="395D5BA0"/>
    <w:multiLevelType w:val="hybridMultilevel"/>
    <w:tmpl w:val="AF68DEA0"/>
    <w:lvl w:ilvl="0" w:tplc="329608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180BD5"/>
    <w:multiLevelType w:val="hybridMultilevel"/>
    <w:tmpl w:val="17B82FF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263C2C"/>
    <w:multiLevelType w:val="hybridMultilevel"/>
    <w:tmpl w:val="100E6CB2"/>
    <w:lvl w:ilvl="0" w:tplc="8954D542">
      <w:start w:val="1"/>
      <w:numFmt w:val="bullet"/>
      <w:lvlText w:val=""/>
      <w:lvlJc w:val="left"/>
      <w:pPr>
        <w:ind w:left="420" w:hanging="420"/>
      </w:pPr>
      <w:rPr>
        <w:rFonts w:ascii="Symbol" w:hAnsi="Symbol" w:hint="default"/>
        <w:color w:val="auto"/>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CE159C"/>
    <w:multiLevelType w:val="hybridMultilevel"/>
    <w:tmpl w:val="4EFEB77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6E2122E"/>
    <w:multiLevelType w:val="hybridMultilevel"/>
    <w:tmpl w:val="3FD2D6A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3604F6"/>
    <w:multiLevelType w:val="hybridMultilevel"/>
    <w:tmpl w:val="1FFEC53E"/>
    <w:lvl w:ilvl="0" w:tplc="2506C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4E4D34D8"/>
    <w:multiLevelType w:val="hybridMultilevel"/>
    <w:tmpl w:val="F2C6397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1C03DD"/>
    <w:multiLevelType w:val="hybridMultilevel"/>
    <w:tmpl w:val="EDE4EDCE"/>
    <w:lvl w:ilvl="0" w:tplc="2B48D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D84274"/>
    <w:multiLevelType w:val="hybridMultilevel"/>
    <w:tmpl w:val="DC123F8A"/>
    <w:lvl w:ilvl="0" w:tplc="C60E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3B5C55"/>
    <w:multiLevelType w:val="hybridMultilevel"/>
    <w:tmpl w:val="047449DE"/>
    <w:lvl w:ilvl="0" w:tplc="8A649CDA">
      <w:start w:val="2"/>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775181"/>
    <w:multiLevelType w:val="hybridMultilevel"/>
    <w:tmpl w:val="2BC0EC3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F23474D"/>
    <w:multiLevelType w:val="hybridMultilevel"/>
    <w:tmpl w:val="0D642EA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29"/>
  </w:num>
  <w:num w:numId="4">
    <w:abstractNumId w:val="1"/>
  </w:num>
  <w:num w:numId="5">
    <w:abstractNumId w:val="33"/>
  </w:num>
  <w:num w:numId="6">
    <w:abstractNumId w:val="31"/>
  </w:num>
  <w:num w:numId="7">
    <w:abstractNumId w:val="2"/>
  </w:num>
  <w:num w:numId="8">
    <w:abstractNumId w:val="40"/>
  </w:num>
  <w:num w:numId="9">
    <w:abstractNumId w:val="32"/>
  </w:num>
  <w:num w:numId="10">
    <w:abstractNumId w:val="17"/>
  </w:num>
  <w:num w:numId="11">
    <w:abstractNumId w:val="0"/>
  </w:num>
  <w:num w:numId="12">
    <w:abstractNumId w:val="34"/>
  </w:num>
  <w:num w:numId="13">
    <w:abstractNumId w:val="42"/>
  </w:num>
  <w:num w:numId="14">
    <w:abstractNumId w:val="4"/>
  </w:num>
  <w:num w:numId="15">
    <w:abstractNumId w:val="7"/>
  </w:num>
  <w:num w:numId="16">
    <w:abstractNumId w:val="24"/>
  </w:num>
  <w:num w:numId="17">
    <w:abstractNumId w:val="45"/>
  </w:num>
  <w:num w:numId="18">
    <w:abstractNumId w:val="3"/>
  </w:num>
  <w:num w:numId="19">
    <w:abstractNumId w:val="44"/>
  </w:num>
  <w:num w:numId="20">
    <w:abstractNumId w:val="37"/>
  </w:num>
  <w:num w:numId="21">
    <w:abstractNumId w:val="35"/>
  </w:num>
  <w:num w:numId="22">
    <w:abstractNumId w:val="28"/>
  </w:num>
  <w:num w:numId="23">
    <w:abstractNumId w:val="11"/>
  </w:num>
  <w:num w:numId="24">
    <w:abstractNumId w:val="38"/>
  </w:num>
  <w:num w:numId="25">
    <w:abstractNumId w:val="48"/>
  </w:num>
  <w:num w:numId="26">
    <w:abstractNumId w:val="9"/>
  </w:num>
  <w:num w:numId="27">
    <w:abstractNumId w:val="20"/>
  </w:num>
  <w:num w:numId="28">
    <w:abstractNumId w:val="5"/>
  </w:num>
  <w:num w:numId="29">
    <w:abstractNumId w:val="8"/>
  </w:num>
  <w:num w:numId="30">
    <w:abstractNumId w:val="30"/>
  </w:num>
  <w:num w:numId="31">
    <w:abstractNumId w:val="41"/>
  </w:num>
  <w:num w:numId="32">
    <w:abstractNumId w:val="15"/>
  </w:num>
  <w:num w:numId="33">
    <w:abstractNumId w:val="27"/>
  </w:num>
  <w:num w:numId="34">
    <w:abstractNumId w:val="22"/>
  </w:num>
  <w:num w:numId="35">
    <w:abstractNumId w:val="23"/>
  </w:num>
  <w:num w:numId="36">
    <w:abstractNumId w:val="6"/>
  </w:num>
  <w:num w:numId="37">
    <w:abstractNumId w:val="12"/>
  </w:num>
  <w:num w:numId="38">
    <w:abstractNumId w:val="36"/>
  </w:num>
  <w:num w:numId="39">
    <w:abstractNumId w:val="14"/>
  </w:num>
  <w:num w:numId="40">
    <w:abstractNumId w:val="13"/>
  </w:num>
  <w:num w:numId="41">
    <w:abstractNumId w:val="16"/>
  </w:num>
  <w:num w:numId="42">
    <w:abstractNumId w:val="39"/>
  </w:num>
  <w:num w:numId="43">
    <w:abstractNumId w:val="43"/>
  </w:num>
  <w:num w:numId="44">
    <w:abstractNumId w:val="18"/>
  </w:num>
  <w:num w:numId="45">
    <w:abstractNumId w:val="10"/>
  </w:num>
  <w:num w:numId="46">
    <w:abstractNumId w:val="21"/>
  </w:num>
  <w:num w:numId="47">
    <w:abstractNumId w:val="47"/>
  </w:num>
  <w:num w:numId="48">
    <w:abstractNumId w:val="26"/>
  </w:num>
  <w:num w:numId="4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113C0"/>
    <w:rsid w:val="00011457"/>
    <w:rsid w:val="000125E4"/>
    <w:rsid w:val="00013BD0"/>
    <w:rsid w:val="0001408E"/>
    <w:rsid w:val="00014948"/>
    <w:rsid w:val="00015123"/>
    <w:rsid w:val="0001576D"/>
    <w:rsid w:val="00015C96"/>
    <w:rsid w:val="00015EBA"/>
    <w:rsid w:val="000162A8"/>
    <w:rsid w:val="000174B6"/>
    <w:rsid w:val="00017968"/>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98F"/>
    <w:rsid w:val="00034B75"/>
    <w:rsid w:val="000353D1"/>
    <w:rsid w:val="00035E55"/>
    <w:rsid w:val="000367CD"/>
    <w:rsid w:val="00036D78"/>
    <w:rsid w:val="00040797"/>
    <w:rsid w:val="00042259"/>
    <w:rsid w:val="00042D13"/>
    <w:rsid w:val="00042E60"/>
    <w:rsid w:val="000457A1"/>
    <w:rsid w:val="000471FA"/>
    <w:rsid w:val="00047FCD"/>
    <w:rsid w:val="00050001"/>
    <w:rsid w:val="00052041"/>
    <w:rsid w:val="00052880"/>
    <w:rsid w:val="0005326A"/>
    <w:rsid w:val="00054750"/>
    <w:rsid w:val="00055839"/>
    <w:rsid w:val="00056866"/>
    <w:rsid w:val="00057F68"/>
    <w:rsid w:val="0006109E"/>
    <w:rsid w:val="00061BED"/>
    <w:rsid w:val="0006266D"/>
    <w:rsid w:val="00063EB6"/>
    <w:rsid w:val="00065506"/>
    <w:rsid w:val="0006558B"/>
    <w:rsid w:val="00066044"/>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10F0"/>
    <w:rsid w:val="00091A79"/>
    <w:rsid w:val="00093E7E"/>
    <w:rsid w:val="00096F36"/>
    <w:rsid w:val="000A0406"/>
    <w:rsid w:val="000A1830"/>
    <w:rsid w:val="000A4121"/>
    <w:rsid w:val="000A4AA3"/>
    <w:rsid w:val="000A4E4D"/>
    <w:rsid w:val="000A4FAC"/>
    <w:rsid w:val="000A550E"/>
    <w:rsid w:val="000B0065"/>
    <w:rsid w:val="000B0EB8"/>
    <w:rsid w:val="000B196B"/>
    <w:rsid w:val="000B1A55"/>
    <w:rsid w:val="000B1B93"/>
    <w:rsid w:val="000B1CD5"/>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845"/>
    <w:rsid w:val="000D7ECD"/>
    <w:rsid w:val="000E01E9"/>
    <w:rsid w:val="000E0443"/>
    <w:rsid w:val="000E1A89"/>
    <w:rsid w:val="000E21E0"/>
    <w:rsid w:val="000E3C8B"/>
    <w:rsid w:val="000E4434"/>
    <w:rsid w:val="000E4766"/>
    <w:rsid w:val="000E4891"/>
    <w:rsid w:val="000E4A04"/>
    <w:rsid w:val="000E4FD5"/>
    <w:rsid w:val="000E537B"/>
    <w:rsid w:val="000E57D0"/>
    <w:rsid w:val="000E595A"/>
    <w:rsid w:val="000E64E9"/>
    <w:rsid w:val="000E7858"/>
    <w:rsid w:val="000F13CC"/>
    <w:rsid w:val="000F1EE3"/>
    <w:rsid w:val="000F330F"/>
    <w:rsid w:val="000F381E"/>
    <w:rsid w:val="000F588E"/>
    <w:rsid w:val="000F6B2E"/>
    <w:rsid w:val="000F7828"/>
    <w:rsid w:val="000F792C"/>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4DC"/>
    <w:rsid w:val="00107688"/>
    <w:rsid w:val="00110E26"/>
    <w:rsid w:val="0011488E"/>
    <w:rsid w:val="001151A9"/>
    <w:rsid w:val="00115EBE"/>
    <w:rsid w:val="0011603D"/>
    <w:rsid w:val="00116645"/>
    <w:rsid w:val="00117BD6"/>
    <w:rsid w:val="001206C2"/>
    <w:rsid w:val="00121062"/>
    <w:rsid w:val="00121195"/>
    <w:rsid w:val="00121360"/>
    <w:rsid w:val="00121978"/>
    <w:rsid w:val="001221DE"/>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2A0"/>
    <w:rsid w:val="00144F96"/>
    <w:rsid w:val="001464C3"/>
    <w:rsid w:val="00150427"/>
    <w:rsid w:val="00150641"/>
    <w:rsid w:val="00151505"/>
    <w:rsid w:val="001518F0"/>
    <w:rsid w:val="00151EAC"/>
    <w:rsid w:val="001528F6"/>
    <w:rsid w:val="00153528"/>
    <w:rsid w:val="00153659"/>
    <w:rsid w:val="00154116"/>
    <w:rsid w:val="00154E68"/>
    <w:rsid w:val="00155804"/>
    <w:rsid w:val="001558DF"/>
    <w:rsid w:val="0015707D"/>
    <w:rsid w:val="00157D75"/>
    <w:rsid w:val="00162548"/>
    <w:rsid w:val="00162556"/>
    <w:rsid w:val="00162719"/>
    <w:rsid w:val="00163D48"/>
    <w:rsid w:val="00164A37"/>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E09"/>
    <w:rsid w:val="00181096"/>
    <w:rsid w:val="00181E41"/>
    <w:rsid w:val="001832A4"/>
    <w:rsid w:val="001833BF"/>
    <w:rsid w:val="0018357E"/>
    <w:rsid w:val="00183D4C"/>
    <w:rsid w:val="00183E16"/>
    <w:rsid w:val="00183E1B"/>
    <w:rsid w:val="00183F6D"/>
    <w:rsid w:val="0018670E"/>
    <w:rsid w:val="0018681E"/>
    <w:rsid w:val="0018704E"/>
    <w:rsid w:val="00187C00"/>
    <w:rsid w:val="00191505"/>
    <w:rsid w:val="00194473"/>
    <w:rsid w:val="00194809"/>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2BB"/>
    <w:rsid w:val="001A7EC4"/>
    <w:rsid w:val="001B0196"/>
    <w:rsid w:val="001B0673"/>
    <w:rsid w:val="001B1F40"/>
    <w:rsid w:val="001B4A44"/>
    <w:rsid w:val="001B4F40"/>
    <w:rsid w:val="001B5517"/>
    <w:rsid w:val="001B5755"/>
    <w:rsid w:val="001B5C16"/>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4218"/>
    <w:rsid w:val="001E432F"/>
    <w:rsid w:val="001E4B3E"/>
    <w:rsid w:val="001E52F2"/>
    <w:rsid w:val="001E61D8"/>
    <w:rsid w:val="001F0B20"/>
    <w:rsid w:val="001F336E"/>
    <w:rsid w:val="001F6662"/>
    <w:rsid w:val="001F6F66"/>
    <w:rsid w:val="001F71FE"/>
    <w:rsid w:val="001F7814"/>
    <w:rsid w:val="001F7E8A"/>
    <w:rsid w:val="00200348"/>
    <w:rsid w:val="00200A62"/>
    <w:rsid w:val="002010E0"/>
    <w:rsid w:val="002022F9"/>
    <w:rsid w:val="0020272F"/>
    <w:rsid w:val="00203740"/>
    <w:rsid w:val="002046C7"/>
    <w:rsid w:val="0020547F"/>
    <w:rsid w:val="002054DF"/>
    <w:rsid w:val="00210743"/>
    <w:rsid w:val="00211143"/>
    <w:rsid w:val="0021162C"/>
    <w:rsid w:val="00212794"/>
    <w:rsid w:val="00212C52"/>
    <w:rsid w:val="002138EA"/>
    <w:rsid w:val="00213F84"/>
    <w:rsid w:val="002145FE"/>
    <w:rsid w:val="00214FBD"/>
    <w:rsid w:val="00215AA1"/>
    <w:rsid w:val="00220506"/>
    <w:rsid w:val="00221F9A"/>
    <w:rsid w:val="00222897"/>
    <w:rsid w:val="00222B0C"/>
    <w:rsid w:val="002254AB"/>
    <w:rsid w:val="002258E9"/>
    <w:rsid w:val="0022674D"/>
    <w:rsid w:val="002275F6"/>
    <w:rsid w:val="00227A12"/>
    <w:rsid w:val="00230000"/>
    <w:rsid w:val="00230769"/>
    <w:rsid w:val="00230859"/>
    <w:rsid w:val="0023205A"/>
    <w:rsid w:val="00232209"/>
    <w:rsid w:val="00232E2B"/>
    <w:rsid w:val="00233417"/>
    <w:rsid w:val="00235394"/>
    <w:rsid w:val="00235577"/>
    <w:rsid w:val="002356AF"/>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668F0"/>
    <w:rsid w:val="00271F23"/>
    <w:rsid w:val="002738B6"/>
    <w:rsid w:val="00273E51"/>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684"/>
    <w:rsid w:val="00292705"/>
    <w:rsid w:val="002928D0"/>
    <w:rsid w:val="00292FF6"/>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643"/>
    <w:rsid w:val="002B362B"/>
    <w:rsid w:val="002B39D5"/>
    <w:rsid w:val="002B516C"/>
    <w:rsid w:val="002B5F33"/>
    <w:rsid w:val="002B5F4C"/>
    <w:rsid w:val="002B60C1"/>
    <w:rsid w:val="002B65C2"/>
    <w:rsid w:val="002B7516"/>
    <w:rsid w:val="002C1090"/>
    <w:rsid w:val="002C1809"/>
    <w:rsid w:val="002C2D2D"/>
    <w:rsid w:val="002C340A"/>
    <w:rsid w:val="002C3573"/>
    <w:rsid w:val="002C4B52"/>
    <w:rsid w:val="002C5C0E"/>
    <w:rsid w:val="002C614A"/>
    <w:rsid w:val="002C6BFD"/>
    <w:rsid w:val="002D03E5"/>
    <w:rsid w:val="002D14DE"/>
    <w:rsid w:val="002D3236"/>
    <w:rsid w:val="002D36EB"/>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0D3F"/>
    <w:rsid w:val="003022A5"/>
    <w:rsid w:val="00302B09"/>
    <w:rsid w:val="00303068"/>
    <w:rsid w:val="00303A68"/>
    <w:rsid w:val="00303AF7"/>
    <w:rsid w:val="0030530D"/>
    <w:rsid w:val="00305393"/>
    <w:rsid w:val="003054DE"/>
    <w:rsid w:val="00305CB1"/>
    <w:rsid w:val="00305CF9"/>
    <w:rsid w:val="00305CFB"/>
    <w:rsid w:val="00306A78"/>
    <w:rsid w:val="00306CC0"/>
    <w:rsid w:val="003074CB"/>
    <w:rsid w:val="00307792"/>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5DAD"/>
    <w:rsid w:val="003260D7"/>
    <w:rsid w:val="003261F6"/>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164"/>
    <w:rsid w:val="00336207"/>
    <w:rsid w:val="003408F0"/>
    <w:rsid w:val="0034108F"/>
    <w:rsid w:val="003418DE"/>
    <w:rsid w:val="00341DE9"/>
    <w:rsid w:val="00342588"/>
    <w:rsid w:val="0034377C"/>
    <w:rsid w:val="003445EC"/>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778DB"/>
    <w:rsid w:val="00382063"/>
    <w:rsid w:val="0038258E"/>
    <w:rsid w:val="003827ED"/>
    <w:rsid w:val="00385F1A"/>
    <w:rsid w:val="00386012"/>
    <w:rsid w:val="00387207"/>
    <w:rsid w:val="00390B3B"/>
    <w:rsid w:val="003917F6"/>
    <w:rsid w:val="00391FCC"/>
    <w:rsid w:val="00392C3F"/>
    <w:rsid w:val="00392D61"/>
    <w:rsid w:val="00393042"/>
    <w:rsid w:val="003938A3"/>
    <w:rsid w:val="00394AD5"/>
    <w:rsid w:val="00395521"/>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29C"/>
    <w:rsid w:val="003C445B"/>
    <w:rsid w:val="003C51E7"/>
    <w:rsid w:val="003C5351"/>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24B6"/>
    <w:rsid w:val="003E39F9"/>
    <w:rsid w:val="003E40FA"/>
    <w:rsid w:val="003E456F"/>
    <w:rsid w:val="003E4EF5"/>
    <w:rsid w:val="003F049B"/>
    <w:rsid w:val="003F09F0"/>
    <w:rsid w:val="003F0C1D"/>
    <w:rsid w:val="003F1AB7"/>
    <w:rsid w:val="003F1C1B"/>
    <w:rsid w:val="003F1FE9"/>
    <w:rsid w:val="003F2F8E"/>
    <w:rsid w:val="003F4484"/>
    <w:rsid w:val="003F6896"/>
    <w:rsid w:val="0040034E"/>
    <w:rsid w:val="004007FE"/>
    <w:rsid w:val="00401144"/>
    <w:rsid w:val="00402222"/>
    <w:rsid w:val="00402421"/>
    <w:rsid w:val="00403BDF"/>
    <w:rsid w:val="00404A5D"/>
    <w:rsid w:val="0040574B"/>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04E4"/>
    <w:rsid w:val="004412A0"/>
    <w:rsid w:val="004416BE"/>
    <w:rsid w:val="004418E2"/>
    <w:rsid w:val="00441DA4"/>
    <w:rsid w:val="00443940"/>
    <w:rsid w:val="00443D04"/>
    <w:rsid w:val="00444F6C"/>
    <w:rsid w:val="00446F90"/>
    <w:rsid w:val="004479C3"/>
    <w:rsid w:val="00450F27"/>
    <w:rsid w:val="00451196"/>
    <w:rsid w:val="004516A5"/>
    <w:rsid w:val="00451A10"/>
    <w:rsid w:val="00452334"/>
    <w:rsid w:val="00452520"/>
    <w:rsid w:val="004526F6"/>
    <w:rsid w:val="00453077"/>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8C5"/>
    <w:rsid w:val="00466BDD"/>
    <w:rsid w:val="0047104D"/>
    <w:rsid w:val="00471125"/>
    <w:rsid w:val="00471416"/>
    <w:rsid w:val="0047437A"/>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6"/>
    <w:rsid w:val="00487069"/>
    <w:rsid w:val="00487156"/>
    <w:rsid w:val="004871E4"/>
    <w:rsid w:val="0048750F"/>
    <w:rsid w:val="004900DD"/>
    <w:rsid w:val="00491A5A"/>
    <w:rsid w:val="0049369C"/>
    <w:rsid w:val="0049419E"/>
    <w:rsid w:val="004948DC"/>
    <w:rsid w:val="004954C2"/>
    <w:rsid w:val="00495ABF"/>
    <w:rsid w:val="004974ED"/>
    <w:rsid w:val="004A09D4"/>
    <w:rsid w:val="004A1615"/>
    <w:rsid w:val="004A2652"/>
    <w:rsid w:val="004A3FE4"/>
    <w:rsid w:val="004A495F"/>
    <w:rsid w:val="004A71D7"/>
    <w:rsid w:val="004A7531"/>
    <w:rsid w:val="004B0CB6"/>
    <w:rsid w:val="004B1B8E"/>
    <w:rsid w:val="004B1F6D"/>
    <w:rsid w:val="004B20C5"/>
    <w:rsid w:val="004B22C3"/>
    <w:rsid w:val="004B26E5"/>
    <w:rsid w:val="004B3794"/>
    <w:rsid w:val="004B4640"/>
    <w:rsid w:val="004B6B0F"/>
    <w:rsid w:val="004B74DC"/>
    <w:rsid w:val="004B762D"/>
    <w:rsid w:val="004C0AE9"/>
    <w:rsid w:val="004C15FF"/>
    <w:rsid w:val="004C33EA"/>
    <w:rsid w:val="004C43B4"/>
    <w:rsid w:val="004C658F"/>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715"/>
    <w:rsid w:val="004E5814"/>
    <w:rsid w:val="004E6834"/>
    <w:rsid w:val="004E72EE"/>
    <w:rsid w:val="004E7329"/>
    <w:rsid w:val="004E7C0E"/>
    <w:rsid w:val="004F0DFB"/>
    <w:rsid w:val="004F18E7"/>
    <w:rsid w:val="004F24E8"/>
    <w:rsid w:val="004F2CB0"/>
    <w:rsid w:val="004F3B5A"/>
    <w:rsid w:val="004F5B20"/>
    <w:rsid w:val="004F66BD"/>
    <w:rsid w:val="004F73DE"/>
    <w:rsid w:val="00500186"/>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7282"/>
    <w:rsid w:val="00517354"/>
    <w:rsid w:val="005173CE"/>
    <w:rsid w:val="00517550"/>
    <w:rsid w:val="0052043B"/>
    <w:rsid w:val="005214DC"/>
    <w:rsid w:val="00521860"/>
    <w:rsid w:val="00521DDF"/>
    <w:rsid w:val="00522A7E"/>
    <w:rsid w:val="00522F20"/>
    <w:rsid w:val="00523701"/>
    <w:rsid w:val="005259B8"/>
    <w:rsid w:val="00530364"/>
    <w:rsid w:val="00530A2E"/>
    <w:rsid w:val="00530FBE"/>
    <w:rsid w:val="005339DB"/>
    <w:rsid w:val="005339E5"/>
    <w:rsid w:val="005348E4"/>
    <w:rsid w:val="00534C89"/>
    <w:rsid w:val="00535644"/>
    <w:rsid w:val="00535993"/>
    <w:rsid w:val="00535D82"/>
    <w:rsid w:val="00536EC9"/>
    <w:rsid w:val="005401D3"/>
    <w:rsid w:val="00540DBA"/>
    <w:rsid w:val="00541573"/>
    <w:rsid w:val="00541D12"/>
    <w:rsid w:val="00541D59"/>
    <w:rsid w:val="00542BD6"/>
    <w:rsid w:val="0054348A"/>
    <w:rsid w:val="005435D1"/>
    <w:rsid w:val="0054383B"/>
    <w:rsid w:val="00544B89"/>
    <w:rsid w:val="00546245"/>
    <w:rsid w:val="00547CA3"/>
    <w:rsid w:val="00550DD1"/>
    <w:rsid w:val="0055136F"/>
    <w:rsid w:val="005516EA"/>
    <w:rsid w:val="0055345E"/>
    <w:rsid w:val="005539FC"/>
    <w:rsid w:val="00554414"/>
    <w:rsid w:val="0055576F"/>
    <w:rsid w:val="00556009"/>
    <w:rsid w:val="00556500"/>
    <w:rsid w:val="00556765"/>
    <w:rsid w:val="00556AEA"/>
    <w:rsid w:val="00560653"/>
    <w:rsid w:val="00562E35"/>
    <w:rsid w:val="00563824"/>
    <w:rsid w:val="0056479E"/>
    <w:rsid w:val="00564E00"/>
    <w:rsid w:val="00564F25"/>
    <w:rsid w:val="00565837"/>
    <w:rsid w:val="00565889"/>
    <w:rsid w:val="005708B3"/>
    <w:rsid w:val="00571501"/>
    <w:rsid w:val="005723F6"/>
    <w:rsid w:val="005725AF"/>
    <w:rsid w:val="00575395"/>
    <w:rsid w:val="00575AC6"/>
    <w:rsid w:val="00580E73"/>
    <w:rsid w:val="005814E2"/>
    <w:rsid w:val="00581956"/>
    <w:rsid w:val="00582081"/>
    <w:rsid w:val="005831F2"/>
    <w:rsid w:val="0058519C"/>
    <w:rsid w:val="00586F95"/>
    <w:rsid w:val="0059184B"/>
    <w:rsid w:val="00593201"/>
    <w:rsid w:val="005956EE"/>
    <w:rsid w:val="00595B3C"/>
    <w:rsid w:val="00596145"/>
    <w:rsid w:val="00596F9C"/>
    <w:rsid w:val="005976B1"/>
    <w:rsid w:val="005A083E"/>
    <w:rsid w:val="005A2123"/>
    <w:rsid w:val="005A25EE"/>
    <w:rsid w:val="005A30C5"/>
    <w:rsid w:val="005A429F"/>
    <w:rsid w:val="005A4468"/>
    <w:rsid w:val="005A454F"/>
    <w:rsid w:val="005A4EA2"/>
    <w:rsid w:val="005A69D0"/>
    <w:rsid w:val="005A6EB5"/>
    <w:rsid w:val="005A74E2"/>
    <w:rsid w:val="005A7A26"/>
    <w:rsid w:val="005B0A97"/>
    <w:rsid w:val="005B145A"/>
    <w:rsid w:val="005B29FF"/>
    <w:rsid w:val="005B393A"/>
    <w:rsid w:val="005B44FA"/>
    <w:rsid w:val="005B4A80"/>
    <w:rsid w:val="005B6A9E"/>
    <w:rsid w:val="005B723C"/>
    <w:rsid w:val="005B7C47"/>
    <w:rsid w:val="005C087C"/>
    <w:rsid w:val="005C08C4"/>
    <w:rsid w:val="005C0A0D"/>
    <w:rsid w:val="005C1434"/>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D4"/>
    <w:rsid w:val="005F3BC6"/>
    <w:rsid w:val="005F4AB5"/>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5F65"/>
    <w:rsid w:val="006261C4"/>
    <w:rsid w:val="00626535"/>
    <w:rsid w:val="006273C0"/>
    <w:rsid w:val="00627595"/>
    <w:rsid w:val="006302AA"/>
    <w:rsid w:val="0063097D"/>
    <w:rsid w:val="0063117A"/>
    <w:rsid w:val="00631CDC"/>
    <w:rsid w:val="00634319"/>
    <w:rsid w:val="00634374"/>
    <w:rsid w:val="00634D42"/>
    <w:rsid w:val="00634D84"/>
    <w:rsid w:val="00634DFB"/>
    <w:rsid w:val="00635768"/>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21A"/>
    <w:rsid w:val="0065561E"/>
    <w:rsid w:val="00656050"/>
    <w:rsid w:val="00656CCF"/>
    <w:rsid w:val="006604F3"/>
    <w:rsid w:val="00660AE2"/>
    <w:rsid w:val="006620A7"/>
    <w:rsid w:val="00663CE4"/>
    <w:rsid w:val="0066487C"/>
    <w:rsid w:val="00665060"/>
    <w:rsid w:val="00665CE9"/>
    <w:rsid w:val="00665D0B"/>
    <w:rsid w:val="00666A55"/>
    <w:rsid w:val="00666E03"/>
    <w:rsid w:val="00667F33"/>
    <w:rsid w:val="00671FF7"/>
    <w:rsid w:val="00672307"/>
    <w:rsid w:val="006735D0"/>
    <w:rsid w:val="00674FEA"/>
    <w:rsid w:val="0067503D"/>
    <w:rsid w:val="006753AE"/>
    <w:rsid w:val="00675D3F"/>
    <w:rsid w:val="00676322"/>
    <w:rsid w:val="006808C6"/>
    <w:rsid w:val="0068132B"/>
    <w:rsid w:val="0068229B"/>
    <w:rsid w:val="00683633"/>
    <w:rsid w:val="006850FB"/>
    <w:rsid w:val="00686DED"/>
    <w:rsid w:val="0068721B"/>
    <w:rsid w:val="0068751E"/>
    <w:rsid w:val="006906A6"/>
    <w:rsid w:val="00692A68"/>
    <w:rsid w:val="00695BBC"/>
    <w:rsid w:val="00695D85"/>
    <w:rsid w:val="00696DB7"/>
    <w:rsid w:val="006976E2"/>
    <w:rsid w:val="00697AEF"/>
    <w:rsid w:val="006A0AEC"/>
    <w:rsid w:val="006A1A49"/>
    <w:rsid w:val="006A25BF"/>
    <w:rsid w:val="006A2715"/>
    <w:rsid w:val="006A39DE"/>
    <w:rsid w:val="006A4167"/>
    <w:rsid w:val="006A5171"/>
    <w:rsid w:val="006A5871"/>
    <w:rsid w:val="006A59B4"/>
    <w:rsid w:val="006A5B3B"/>
    <w:rsid w:val="006A5E34"/>
    <w:rsid w:val="006A6A9E"/>
    <w:rsid w:val="006A6D23"/>
    <w:rsid w:val="006A7548"/>
    <w:rsid w:val="006B012A"/>
    <w:rsid w:val="006B111B"/>
    <w:rsid w:val="006B18C8"/>
    <w:rsid w:val="006B1BD4"/>
    <w:rsid w:val="006B31E4"/>
    <w:rsid w:val="006B5654"/>
    <w:rsid w:val="006B57B7"/>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A73"/>
    <w:rsid w:val="006E0FEE"/>
    <w:rsid w:val="006E1EB3"/>
    <w:rsid w:val="006E2B18"/>
    <w:rsid w:val="006E2F4C"/>
    <w:rsid w:val="006E30E9"/>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D42"/>
    <w:rsid w:val="00703FE2"/>
    <w:rsid w:val="007043CB"/>
    <w:rsid w:val="00704A37"/>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4B65"/>
    <w:rsid w:val="00725C54"/>
    <w:rsid w:val="0072667F"/>
    <w:rsid w:val="007277FD"/>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475C9"/>
    <w:rsid w:val="00747801"/>
    <w:rsid w:val="00750FD8"/>
    <w:rsid w:val="00751001"/>
    <w:rsid w:val="007520B4"/>
    <w:rsid w:val="007530EF"/>
    <w:rsid w:val="007537B8"/>
    <w:rsid w:val="00755DD8"/>
    <w:rsid w:val="00756074"/>
    <w:rsid w:val="007569D3"/>
    <w:rsid w:val="00756D6B"/>
    <w:rsid w:val="0075755B"/>
    <w:rsid w:val="00761283"/>
    <w:rsid w:val="00761F65"/>
    <w:rsid w:val="007623AD"/>
    <w:rsid w:val="0076330F"/>
    <w:rsid w:val="00766028"/>
    <w:rsid w:val="0077168B"/>
    <w:rsid w:val="00772410"/>
    <w:rsid w:val="007737D8"/>
    <w:rsid w:val="00773B51"/>
    <w:rsid w:val="00773BC9"/>
    <w:rsid w:val="00775C87"/>
    <w:rsid w:val="007761B9"/>
    <w:rsid w:val="007763C1"/>
    <w:rsid w:val="00776AB0"/>
    <w:rsid w:val="00777BB9"/>
    <w:rsid w:val="00777E82"/>
    <w:rsid w:val="00777F1D"/>
    <w:rsid w:val="00781359"/>
    <w:rsid w:val="007819F3"/>
    <w:rsid w:val="00782BF4"/>
    <w:rsid w:val="00784719"/>
    <w:rsid w:val="00784B4B"/>
    <w:rsid w:val="00785251"/>
    <w:rsid w:val="007853AD"/>
    <w:rsid w:val="0078542B"/>
    <w:rsid w:val="00786A08"/>
    <w:rsid w:val="00787237"/>
    <w:rsid w:val="00787990"/>
    <w:rsid w:val="007900B4"/>
    <w:rsid w:val="00790C81"/>
    <w:rsid w:val="0079126D"/>
    <w:rsid w:val="00791B81"/>
    <w:rsid w:val="00791F05"/>
    <w:rsid w:val="00792167"/>
    <w:rsid w:val="0079283F"/>
    <w:rsid w:val="00793FDA"/>
    <w:rsid w:val="00794140"/>
    <w:rsid w:val="00794A50"/>
    <w:rsid w:val="007956C6"/>
    <w:rsid w:val="00796B03"/>
    <w:rsid w:val="007A168B"/>
    <w:rsid w:val="007A1DA0"/>
    <w:rsid w:val="007A49BB"/>
    <w:rsid w:val="007A4EA9"/>
    <w:rsid w:val="007A5ACC"/>
    <w:rsid w:val="007A6AAB"/>
    <w:rsid w:val="007A6D4E"/>
    <w:rsid w:val="007A6D8E"/>
    <w:rsid w:val="007A79FD"/>
    <w:rsid w:val="007A7E75"/>
    <w:rsid w:val="007B0931"/>
    <w:rsid w:val="007B0B9D"/>
    <w:rsid w:val="007B0CA3"/>
    <w:rsid w:val="007B0D8E"/>
    <w:rsid w:val="007B1543"/>
    <w:rsid w:val="007B157E"/>
    <w:rsid w:val="007B29C1"/>
    <w:rsid w:val="007B2EA8"/>
    <w:rsid w:val="007B3953"/>
    <w:rsid w:val="007B3CC4"/>
    <w:rsid w:val="007B43D6"/>
    <w:rsid w:val="007B5A43"/>
    <w:rsid w:val="007B5E3F"/>
    <w:rsid w:val="007B6416"/>
    <w:rsid w:val="007B6637"/>
    <w:rsid w:val="007B709B"/>
    <w:rsid w:val="007B7509"/>
    <w:rsid w:val="007C1343"/>
    <w:rsid w:val="007C1752"/>
    <w:rsid w:val="007C1B7F"/>
    <w:rsid w:val="007C1C76"/>
    <w:rsid w:val="007C1E65"/>
    <w:rsid w:val="007C2B0F"/>
    <w:rsid w:val="007C311C"/>
    <w:rsid w:val="007C4640"/>
    <w:rsid w:val="007C5EF1"/>
    <w:rsid w:val="007C68FC"/>
    <w:rsid w:val="007C7425"/>
    <w:rsid w:val="007C7700"/>
    <w:rsid w:val="007C7BF5"/>
    <w:rsid w:val="007D229D"/>
    <w:rsid w:val="007D6C0E"/>
    <w:rsid w:val="007D75E5"/>
    <w:rsid w:val="007D773E"/>
    <w:rsid w:val="007E066E"/>
    <w:rsid w:val="007E0905"/>
    <w:rsid w:val="007E1356"/>
    <w:rsid w:val="007E20FC"/>
    <w:rsid w:val="007E27D9"/>
    <w:rsid w:val="007E29E4"/>
    <w:rsid w:val="007E4226"/>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5BB5"/>
    <w:rsid w:val="007F6658"/>
    <w:rsid w:val="007F753F"/>
    <w:rsid w:val="008021CD"/>
    <w:rsid w:val="00802CBD"/>
    <w:rsid w:val="00803833"/>
    <w:rsid w:val="00803915"/>
    <w:rsid w:val="00804E14"/>
    <w:rsid w:val="008051D1"/>
    <w:rsid w:val="008054EB"/>
    <w:rsid w:val="00805718"/>
    <w:rsid w:val="00805A83"/>
    <w:rsid w:val="00805D6C"/>
    <w:rsid w:val="00812654"/>
    <w:rsid w:val="00812F2C"/>
    <w:rsid w:val="008145E5"/>
    <w:rsid w:val="00816078"/>
    <w:rsid w:val="00817710"/>
    <w:rsid w:val="008177E3"/>
    <w:rsid w:val="00820E14"/>
    <w:rsid w:val="008213AA"/>
    <w:rsid w:val="00821DDF"/>
    <w:rsid w:val="00822C7A"/>
    <w:rsid w:val="00823AA9"/>
    <w:rsid w:val="00824013"/>
    <w:rsid w:val="00825CD8"/>
    <w:rsid w:val="008267CC"/>
    <w:rsid w:val="00826A82"/>
    <w:rsid w:val="00827324"/>
    <w:rsid w:val="00827400"/>
    <w:rsid w:val="0082775F"/>
    <w:rsid w:val="0082785B"/>
    <w:rsid w:val="00830D18"/>
    <w:rsid w:val="008314BC"/>
    <w:rsid w:val="00831EEF"/>
    <w:rsid w:val="00832177"/>
    <w:rsid w:val="00832C2C"/>
    <w:rsid w:val="008344BB"/>
    <w:rsid w:val="00835EA8"/>
    <w:rsid w:val="00836AD4"/>
    <w:rsid w:val="0083703D"/>
    <w:rsid w:val="00837AAE"/>
    <w:rsid w:val="0084245B"/>
    <w:rsid w:val="008424E6"/>
    <w:rsid w:val="008429AD"/>
    <w:rsid w:val="00843CDD"/>
    <w:rsid w:val="008443C0"/>
    <w:rsid w:val="00846883"/>
    <w:rsid w:val="00846B77"/>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2C84"/>
    <w:rsid w:val="0087379B"/>
    <w:rsid w:val="00873B6D"/>
    <w:rsid w:val="00873E1F"/>
    <w:rsid w:val="00874122"/>
    <w:rsid w:val="0087422D"/>
    <w:rsid w:val="00874C16"/>
    <w:rsid w:val="00876744"/>
    <w:rsid w:val="00876AA7"/>
    <w:rsid w:val="008779C4"/>
    <w:rsid w:val="00877D2F"/>
    <w:rsid w:val="00877FE5"/>
    <w:rsid w:val="008813C5"/>
    <w:rsid w:val="00881C0F"/>
    <w:rsid w:val="00882165"/>
    <w:rsid w:val="008856EE"/>
    <w:rsid w:val="008856F3"/>
    <w:rsid w:val="00886D1F"/>
    <w:rsid w:val="00886F1E"/>
    <w:rsid w:val="008871E9"/>
    <w:rsid w:val="00887490"/>
    <w:rsid w:val="008903AA"/>
    <w:rsid w:val="0089086C"/>
    <w:rsid w:val="0089095F"/>
    <w:rsid w:val="00890A22"/>
    <w:rsid w:val="00891EE1"/>
    <w:rsid w:val="00892968"/>
    <w:rsid w:val="0089369B"/>
    <w:rsid w:val="00893987"/>
    <w:rsid w:val="00895F2D"/>
    <w:rsid w:val="008963EF"/>
    <w:rsid w:val="0089688E"/>
    <w:rsid w:val="00897304"/>
    <w:rsid w:val="008A1013"/>
    <w:rsid w:val="008A148A"/>
    <w:rsid w:val="008A19E0"/>
    <w:rsid w:val="008A1FBE"/>
    <w:rsid w:val="008A4046"/>
    <w:rsid w:val="008A4171"/>
    <w:rsid w:val="008A4634"/>
    <w:rsid w:val="008B134D"/>
    <w:rsid w:val="008B2961"/>
    <w:rsid w:val="008B34CC"/>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40A1"/>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33F1"/>
    <w:rsid w:val="008E4DB5"/>
    <w:rsid w:val="008E7467"/>
    <w:rsid w:val="008F0EE6"/>
    <w:rsid w:val="008F1B59"/>
    <w:rsid w:val="008F1F17"/>
    <w:rsid w:val="008F2829"/>
    <w:rsid w:val="008F299B"/>
    <w:rsid w:val="008F2A72"/>
    <w:rsid w:val="008F2C11"/>
    <w:rsid w:val="008F3004"/>
    <w:rsid w:val="008F3138"/>
    <w:rsid w:val="008F496D"/>
    <w:rsid w:val="008F544F"/>
    <w:rsid w:val="008F6056"/>
    <w:rsid w:val="008F69CD"/>
    <w:rsid w:val="008F7795"/>
    <w:rsid w:val="00901DD0"/>
    <w:rsid w:val="00902A4B"/>
    <w:rsid w:val="00902C07"/>
    <w:rsid w:val="009032C7"/>
    <w:rsid w:val="00905652"/>
    <w:rsid w:val="00905804"/>
    <w:rsid w:val="00905A57"/>
    <w:rsid w:val="00906CA7"/>
    <w:rsid w:val="009101E2"/>
    <w:rsid w:val="00910A49"/>
    <w:rsid w:val="00911660"/>
    <w:rsid w:val="00911C55"/>
    <w:rsid w:val="00912CED"/>
    <w:rsid w:val="009141D7"/>
    <w:rsid w:val="009147E7"/>
    <w:rsid w:val="009149B2"/>
    <w:rsid w:val="00914B09"/>
    <w:rsid w:val="009156C6"/>
    <w:rsid w:val="00915D73"/>
    <w:rsid w:val="00915F2E"/>
    <w:rsid w:val="00916077"/>
    <w:rsid w:val="0091670F"/>
    <w:rsid w:val="009170A2"/>
    <w:rsid w:val="0091727C"/>
    <w:rsid w:val="0091754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2CC5"/>
    <w:rsid w:val="0094483E"/>
    <w:rsid w:val="00945814"/>
    <w:rsid w:val="00946425"/>
    <w:rsid w:val="00946609"/>
    <w:rsid w:val="00947280"/>
    <w:rsid w:val="0094748D"/>
    <w:rsid w:val="00947E7E"/>
    <w:rsid w:val="00951134"/>
    <w:rsid w:val="0095139A"/>
    <w:rsid w:val="009538CB"/>
    <w:rsid w:val="00953E16"/>
    <w:rsid w:val="009542AC"/>
    <w:rsid w:val="00954BD4"/>
    <w:rsid w:val="009560F4"/>
    <w:rsid w:val="00956315"/>
    <w:rsid w:val="00957066"/>
    <w:rsid w:val="00957239"/>
    <w:rsid w:val="0095747C"/>
    <w:rsid w:val="00960090"/>
    <w:rsid w:val="00960A54"/>
    <w:rsid w:val="00963442"/>
    <w:rsid w:val="009638D6"/>
    <w:rsid w:val="00963A9D"/>
    <w:rsid w:val="009664CA"/>
    <w:rsid w:val="00966821"/>
    <w:rsid w:val="00970A3B"/>
    <w:rsid w:val="0097133D"/>
    <w:rsid w:val="009728FA"/>
    <w:rsid w:val="00973564"/>
    <w:rsid w:val="0097408E"/>
    <w:rsid w:val="009741DB"/>
    <w:rsid w:val="00974665"/>
    <w:rsid w:val="0097488C"/>
    <w:rsid w:val="009749A2"/>
    <w:rsid w:val="00974BB2"/>
    <w:rsid w:val="00974FA7"/>
    <w:rsid w:val="009756E5"/>
    <w:rsid w:val="009770B7"/>
    <w:rsid w:val="00977A8C"/>
    <w:rsid w:val="00980766"/>
    <w:rsid w:val="00980C8B"/>
    <w:rsid w:val="00981BDA"/>
    <w:rsid w:val="009824A3"/>
    <w:rsid w:val="00983910"/>
    <w:rsid w:val="00983BAF"/>
    <w:rsid w:val="00983D09"/>
    <w:rsid w:val="0098458F"/>
    <w:rsid w:val="009863A5"/>
    <w:rsid w:val="00986AB1"/>
    <w:rsid w:val="00987A82"/>
    <w:rsid w:val="0099196A"/>
    <w:rsid w:val="009932AC"/>
    <w:rsid w:val="00997E54"/>
    <w:rsid w:val="009A0525"/>
    <w:rsid w:val="009A12EB"/>
    <w:rsid w:val="009A1795"/>
    <w:rsid w:val="009A1D17"/>
    <w:rsid w:val="009A1DBF"/>
    <w:rsid w:val="009A31F8"/>
    <w:rsid w:val="009A32BE"/>
    <w:rsid w:val="009A45B2"/>
    <w:rsid w:val="009A4A8C"/>
    <w:rsid w:val="009A4D32"/>
    <w:rsid w:val="009A5779"/>
    <w:rsid w:val="009A619C"/>
    <w:rsid w:val="009A68E6"/>
    <w:rsid w:val="009A7598"/>
    <w:rsid w:val="009B0088"/>
    <w:rsid w:val="009B09FB"/>
    <w:rsid w:val="009B0F29"/>
    <w:rsid w:val="009B1D10"/>
    <w:rsid w:val="009B1DF8"/>
    <w:rsid w:val="009B3D20"/>
    <w:rsid w:val="009B40A2"/>
    <w:rsid w:val="009B46FA"/>
    <w:rsid w:val="009B50FD"/>
    <w:rsid w:val="009B52E8"/>
    <w:rsid w:val="009B53EB"/>
    <w:rsid w:val="009B5418"/>
    <w:rsid w:val="009B5C7D"/>
    <w:rsid w:val="009B6531"/>
    <w:rsid w:val="009B65EC"/>
    <w:rsid w:val="009B6677"/>
    <w:rsid w:val="009B699F"/>
    <w:rsid w:val="009C0727"/>
    <w:rsid w:val="009C0759"/>
    <w:rsid w:val="009C0F9B"/>
    <w:rsid w:val="009C147D"/>
    <w:rsid w:val="009C1DB2"/>
    <w:rsid w:val="009C325D"/>
    <w:rsid w:val="009C3C9E"/>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0BB"/>
    <w:rsid w:val="009F615D"/>
    <w:rsid w:val="00A00437"/>
    <w:rsid w:val="00A0045A"/>
    <w:rsid w:val="00A0050C"/>
    <w:rsid w:val="00A02B47"/>
    <w:rsid w:val="00A03A4C"/>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8D"/>
    <w:rsid w:val="00A158B0"/>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8ED"/>
    <w:rsid w:val="00A560E1"/>
    <w:rsid w:val="00A56596"/>
    <w:rsid w:val="00A5686F"/>
    <w:rsid w:val="00A604A4"/>
    <w:rsid w:val="00A60915"/>
    <w:rsid w:val="00A63294"/>
    <w:rsid w:val="00A63A01"/>
    <w:rsid w:val="00A64A13"/>
    <w:rsid w:val="00A6590F"/>
    <w:rsid w:val="00A65B20"/>
    <w:rsid w:val="00A6605B"/>
    <w:rsid w:val="00A66977"/>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447"/>
    <w:rsid w:val="00A837FF"/>
    <w:rsid w:val="00A846DF"/>
    <w:rsid w:val="00A84DC8"/>
    <w:rsid w:val="00A85049"/>
    <w:rsid w:val="00A85DBC"/>
    <w:rsid w:val="00A87BA2"/>
    <w:rsid w:val="00A87FEB"/>
    <w:rsid w:val="00A9047D"/>
    <w:rsid w:val="00A90F7B"/>
    <w:rsid w:val="00A92015"/>
    <w:rsid w:val="00A93F9F"/>
    <w:rsid w:val="00A9420E"/>
    <w:rsid w:val="00A94427"/>
    <w:rsid w:val="00A95586"/>
    <w:rsid w:val="00A9604B"/>
    <w:rsid w:val="00A96AFE"/>
    <w:rsid w:val="00A97292"/>
    <w:rsid w:val="00A97648"/>
    <w:rsid w:val="00AA1CFD"/>
    <w:rsid w:val="00AA1EA8"/>
    <w:rsid w:val="00AA2239"/>
    <w:rsid w:val="00AA33D2"/>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2EEC"/>
    <w:rsid w:val="00AB4182"/>
    <w:rsid w:val="00AB4210"/>
    <w:rsid w:val="00AB5793"/>
    <w:rsid w:val="00AB5A2F"/>
    <w:rsid w:val="00AB61EF"/>
    <w:rsid w:val="00AB6F00"/>
    <w:rsid w:val="00AB71E8"/>
    <w:rsid w:val="00AB76BB"/>
    <w:rsid w:val="00AB7BEA"/>
    <w:rsid w:val="00AC0868"/>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094"/>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7CBE"/>
    <w:rsid w:val="00AF7F64"/>
    <w:rsid w:val="00B00012"/>
    <w:rsid w:val="00B00428"/>
    <w:rsid w:val="00B01D8B"/>
    <w:rsid w:val="00B02479"/>
    <w:rsid w:val="00B02FD3"/>
    <w:rsid w:val="00B04223"/>
    <w:rsid w:val="00B0439B"/>
    <w:rsid w:val="00B058F4"/>
    <w:rsid w:val="00B0689C"/>
    <w:rsid w:val="00B072AB"/>
    <w:rsid w:val="00B078E9"/>
    <w:rsid w:val="00B1071A"/>
    <w:rsid w:val="00B10C2F"/>
    <w:rsid w:val="00B114E5"/>
    <w:rsid w:val="00B15D17"/>
    <w:rsid w:val="00B163F8"/>
    <w:rsid w:val="00B17F9F"/>
    <w:rsid w:val="00B20B05"/>
    <w:rsid w:val="00B2472D"/>
    <w:rsid w:val="00B2483E"/>
    <w:rsid w:val="00B252F4"/>
    <w:rsid w:val="00B2549F"/>
    <w:rsid w:val="00B267DD"/>
    <w:rsid w:val="00B26B54"/>
    <w:rsid w:val="00B26D08"/>
    <w:rsid w:val="00B30D77"/>
    <w:rsid w:val="00B32311"/>
    <w:rsid w:val="00B349A0"/>
    <w:rsid w:val="00B35DB2"/>
    <w:rsid w:val="00B368CC"/>
    <w:rsid w:val="00B36DD9"/>
    <w:rsid w:val="00B40F9C"/>
    <w:rsid w:val="00B429D4"/>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6220"/>
    <w:rsid w:val="00B57265"/>
    <w:rsid w:val="00B57C8A"/>
    <w:rsid w:val="00B57F65"/>
    <w:rsid w:val="00B605E1"/>
    <w:rsid w:val="00B613CA"/>
    <w:rsid w:val="00B614F6"/>
    <w:rsid w:val="00B61665"/>
    <w:rsid w:val="00B633AE"/>
    <w:rsid w:val="00B65009"/>
    <w:rsid w:val="00B65CBE"/>
    <w:rsid w:val="00B665D2"/>
    <w:rsid w:val="00B6737C"/>
    <w:rsid w:val="00B678A0"/>
    <w:rsid w:val="00B70B36"/>
    <w:rsid w:val="00B714C8"/>
    <w:rsid w:val="00B715E1"/>
    <w:rsid w:val="00B71661"/>
    <w:rsid w:val="00B7214D"/>
    <w:rsid w:val="00B73E95"/>
    <w:rsid w:val="00B74372"/>
    <w:rsid w:val="00B75C35"/>
    <w:rsid w:val="00B7653E"/>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D0D"/>
    <w:rsid w:val="00B9781C"/>
    <w:rsid w:val="00B97FCE"/>
    <w:rsid w:val="00BA0B3E"/>
    <w:rsid w:val="00BA1D5B"/>
    <w:rsid w:val="00BA2002"/>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368"/>
    <w:rsid w:val="00BC4C12"/>
    <w:rsid w:val="00BC5982"/>
    <w:rsid w:val="00BC64C6"/>
    <w:rsid w:val="00BC6966"/>
    <w:rsid w:val="00BD1572"/>
    <w:rsid w:val="00BD190A"/>
    <w:rsid w:val="00BD2420"/>
    <w:rsid w:val="00BD3EEA"/>
    <w:rsid w:val="00BD4E6B"/>
    <w:rsid w:val="00BD52F1"/>
    <w:rsid w:val="00BD5C5F"/>
    <w:rsid w:val="00BD6404"/>
    <w:rsid w:val="00BD68E4"/>
    <w:rsid w:val="00BE178E"/>
    <w:rsid w:val="00BE181D"/>
    <w:rsid w:val="00BE2412"/>
    <w:rsid w:val="00BE2F74"/>
    <w:rsid w:val="00BE3368"/>
    <w:rsid w:val="00BE33AE"/>
    <w:rsid w:val="00BE40FD"/>
    <w:rsid w:val="00BE4692"/>
    <w:rsid w:val="00BE59A6"/>
    <w:rsid w:val="00BE72D1"/>
    <w:rsid w:val="00BF046F"/>
    <w:rsid w:val="00BF30D5"/>
    <w:rsid w:val="00BF4B15"/>
    <w:rsid w:val="00BF5743"/>
    <w:rsid w:val="00BF6F20"/>
    <w:rsid w:val="00BF6FE4"/>
    <w:rsid w:val="00BF784B"/>
    <w:rsid w:val="00C00337"/>
    <w:rsid w:val="00C019F0"/>
    <w:rsid w:val="00C01BCC"/>
    <w:rsid w:val="00C01D50"/>
    <w:rsid w:val="00C0249D"/>
    <w:rsid w:val="00C04FEA"/>
    <w:rsid w:val="00C0537C"/>
    <w:rsid w:val="00C056DC"/>
    <w:rsid w:val="00C057E7"/>
    <w:rsid w:val="00C0691F"/>
    <w:rsid w:val="00C10EA0"/>
    <w:rsid w:val="00C1146F"/>
    <w:rsid w:val="00C11C37"/>
    <w:rsid w:val="00C1300C"/>
    <w:rsid w:val="00C1329B"/>
    <w:rsid w:val="00C13394"/>
    <w:rsid w:val="00C1390E"/>
    <w:rsid w:val="00C13B21"/>
    <w:rsid w:val="00C13EAE"/>
    <w:rsid w:val="00C17202"/>
    <w:rsid w:val="00C17BA6"/>
    <w:rsid w:val="00C20A80"/>
    <w:rsid w:val="00C20E71"/>
    <w:rsid w:val="00C21796"/>
    <w:rsid w:val="00C21A35"/>
    <w:rsid w:val="00C22813"/>
    <w:rsid w:val="00C2329C"/>
    <w:rsid w:val="00C262A5"/>
    <w:rsid w:val="00C26DCA"/>
    <w:rsid w:val="00C2737F"/>
    <w:rsid w:val="00C3054F"/>
    <w:rsid w:val="00C30D17"/>
    <w:rsid w:val="00C31283"/>
    <w:rsid w:val="00C31E51"/>
    <w:rsid w:val="00C32273"/>
    <w:rsid w:val="00C33C48"/>
    <w:rsid w:val="00C340E5"/>
    <w:rsid w:val="00C34100"/>
    <w:rsid w:val="00C35477"/>
    <w:rsid w:val="00C35825"/>
    <w:rsid w:val="00C35AA7"/>
    <w:rsid w:val="00C36968"/>
    <w:rsid w:val="00C41F0A"/>
    <w:rsid w:val="00C42AFF"/>
    <w:rsid w:val="00C43BA1"/>
    <w:rsid w:val="00C43DAB"/>
    <w:rsid w:val="00C43EFB"/>
    <w:rsid w:val="00C45B48"/>
    <w:rsid w:val="00C46364"/>
    <w:rsid w:val="00C46C00"/>
    <w:rsid w:val="00C47F08"/>
    <w:rsid w:val="00C514C7"/>
    <w:rsid w:val="00C516EC"/>
    <w:rsid w:val="00C52B41"/>
    <w:rsid w:val="00C536FB"/>
    <w:rsid w:val="00C5455C"/>
    <w:rsid w:val="00C558AB"/>
    <w:rsid w:val="00C559E8"/>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F39"/>
    <w:rsid w:val="00C6768A"/>
    <w:rsid w:val="00C67C83"/>
    <w:rsid w:val="00C724D3"/>
    <w:rsid w:val="00C73226"/>
    <w:rsid w:val="00C73664"/>
    <w:rsid w:val="00C736B0"/>
    <w:rsid w:val="00C7381D"/>
    <w:rsid w:val="00C73EB2"/>
    <w:rsid w:val="00C763B1"/>
    <w:rsid w:val="00C767D1"/>
    <w:rsid w:val="00C768DB"/>
    <w:rsid w:val="00C76F1B"/>
    <w:rsid w:val="00C77DD9"/>
    <w:rsid w:val="00C77F3F"/>
    <w:rsid w:val="00C81D9E"/>
    <w:rsid w:val="00C82BF9"/>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B33C7"/>
    <w:rsid w:val="00CB359F"/>
    <w:rsid w:val="00CB4B5B"/>
    <w:rsid w:val="00CB5071"/>
    <w:rsid w:val="00CB596B"/>
    <w:rsid w:val="00CC0998"/>
    <w:rsid w:val="00CC0AE4"/>
    <w:rsid w:val="00CC25B4"/>
    <w:rsid w:val="00CC287A"/>
    <w:rsid w:val="00CC2E7B"/>
    <w:rsid w:val="00CC2EDC"/>
    <w:rsid w:val="00CC351C"/>
    <w:rsid w:val="00CC42B9"/>
    <w:rsid w:val="00CC494F"/>
    <w:rsid w:val="00CC4AFB"/>
    <w:rsid w:val="00CC5F29"/>
    <w:rsid w:val="00CC647E"/>
    <w:rsid w:val="00CC66C5"/>
    <w:rsid w:val="00CC69C8"/>
    <w:rsid w:val="00CC77A2"/>
    <w:rsid w:val="00CC77BC"/>
    <w:rsid w:val="00CC7AEA"/>
    <w:rsid w:val="00CD02D7"/>
    <w:rsid w:val="00CD0F39"/>
    <w:rsid w:val="00CD17D0"/>
    <w:rsid w:val="00CD2301"/>
    <w:rsid w:val="00CD2B07"/>
    <w:rsid w:val="00CD2D57"/>
    <w:rsid w:val="00CD5914"/>
    <w:rsid w:val="00CD6A1B"/>
    <w:rsid w:val="00CE0A7F"/>
    <w:rsid w:val="00CE1718"/>
    <w:rsid w:val="00CE2424"/>
    <w:rsid w:val="00CE32A3"/>
    <w:rsid w:val="00CE4029"/>
    <w:rsid w:val="00CE5DC8"/>
    <w:rsid w:val="00CE64A0"/>
    <w:rsid w:val="00CE6875"/>
    <w:rsid w:val="00CF0623"/>
    <w:rsid w:val="00CF0C4D"/>
    <w:rsid w:val="00CF1DB7"/>
    <w:rsid w:val="00CF1F3B"/>
    <w:rsid w:val="00CF2897"/>
    <w:rsid w:val="00CF293E"/>
    <w:rsid w:val="00CF4156"/>
    <w:rsid w:val="00CF5D73"/>
    <w:rsid w:val="00CF72B1"/>
    <w:rsid w:val="00CF7F1D"/>
    <w:rsid w:val="00D01410"/>
    <w:rsid w:val="00D01D33"/>
    <w:rsid w:val="00D03D00"/>
    <w:rsid w:val="00D05168"/>
    <w:rsid w:val="00D05C30"/>
    <w:rsid w:val="00D067A8"/>
    <w:rsid w:val="00D06860"/>
    <w:rsid w:val="00D079E7"/>
    <w:rsid w:val="00D106C7"/>
    <w:rsid w:val="00D11359"/>
    <w:rsid w:val="00D1259C"/>
    <w:rsid w:val="00D142BA"/>
    <w:rsid w:val="00D14B0D"/>
    <w:rsid w:val="00D15177"/>
    <w:rsid w:val="00D1566A"/>
    <w:rsid w:val="00D15E37"/>
    <w:rsid w:val="00D16B45"/>
    <w:rsid w:val="00D17607"/>
    <w:rsid w:val="00D2167A"/>
    <w:rsid w:val="00D21B70"/>
    <w:rsid w:val="00D230DE"/>
    <w:rsid w:val="00D23538"/>
    <w:rsid w:val="00D24D31"/>
    <w:rsid w:val="00D2721E"/>
    <w:rsid w:val="00D27537"/>
    <w:rsid w:val="00D2782C"/>
    <w:rsid w:val="00D31682"/>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1BF"/>
    <w:rsid w:val="00D426A6"/>
    <w:rsid w:val="00D44F81"/>
    <w:rsid w:val="00D451F4"/>
    <w:rsid w:val="00D4570E"/>
    <w:rsid w:val="00D45D72"/>
    <w:rsid w:val="00D464E4"/>
    <w:rsid w:val="00D47A39"/>
    <w:rsid w:val="00D47CF2"/>
    <w:rsid w:val="00D500DE"/>
    <w:rsid w:val="00D520E4"/>
    <w:rsid w:val="00D539E0"/>
    <w:rsid w:val="00D53C25"/>
    <w:rsid w:val="00D575DD"/>
    <w:rsid w:val="00D57C1C"/>
    <w:rsid w:val="00D57DFA"/>
    <w:rsid w:val="00D60689"/>
    <w:rsid w:val="00D651E8"/>
    <w:rsid w:val="00D65BEB"/>
    <w:rsid w:val="00D65EC2"/>
    <w:rsid w:val="00D7094A"/>
    <w:rsid w:val="00D709CE"/>
    <w:rsid w:val="00D70F51"/>
    <w:rsid w:val="00D712B7"/>
    <w:rsid w:val="00D7153E"/>
    <w:rsid w:val="00D71F73"/>
    <w:rsid w:val="00D7281F"/>
    <w:rsid w:val="00D72848"/>
    <w:rsid w:val="00D72EAB"/>
    <w:rsid w:val="00D730EC"/>
    <w:rsid w:val="00D737E0"/>
    <w:rsid w:val="00D74CE2"/>
    <w:rsid w:val="00D75293"/>
    <w:rsid w:val="00D76194"/>
    <w:rsid w:val="00D76CCE"/>
    <w:rsid w:val="00D777BE"/>
    <w:rsid w:val="00D80786"/>
    <w:rsid w:val="00D81CAB"/>
    <w:rsid w:val="00D82A65"/>
    <w:rsid w:val="00D841F5"/>
    <w:rsid w:val="00D85075"/>
    <w:rsid w:val="00D8576F"/>
    <w:rsid w:val="00D8677F"/>
    <w:rsid w:val="00D86CB4"/>
    <w:rsid w:val="00D87D86"/>
    <w:rsid w:val="00D91212"/>
    <w:rsid w:val="00D9143A"/>
    <w:rsid w:val="00D91ED1"/>
    <w:rsid w:val="00D93D02"/>
    <w:rsid w:val="00D94582"/>
    <w:rsid w:val="00D9600A"/>
    <w:rsid w:val="00D9638E"/>
    <w:rsid w:val="00D96C26"/>
    <w:rsid w:val="00D97CD9"/>
    <w:rsid w:val="00D97F0C"/>
    <w:rsid w:val="00DA04BE"/>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7D2A"/>
    <w:rsid w:val="00DC2FDC"/>
    <w:rsid w:val="00DC308F"/>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74A0"/>
    <w:rsid w:val="00DE22FA"/>
    <w:rsid w:val="00DE2688"/>
    <w:rsid w:val="00DE31F0"/>
    <w:rsid w:val="00DE3B55"/>
    <w:rsid w:val="00DE3D1C"/>
    <w:rsid w:val="00DE6290"/>
    <w:rsid w:val="00DF0A4A"/>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D1"/>
    <w:rsid w:val="00E1068A"/>
    <w:rsid w:val="00E10B7F"/>
    <w:rsid w:val="00E12E8C"/>
    <w:rsid w:val="00E13DC3"/>
    <w:rsid w:val="00E15045"/>
    <w:rsid w:val="00E154D7"/>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310B4"/>
    <w:rsid w:val="00E312B4"/>
    <w:rsid w:val="00E314C5"/>
    <w:rsid w:val="00E32E9F"/>
    <w:rsid w:val="00E33CD2"/>
    <w:rsid w:val="00E36255"/>
    <w:rsid w:val="00E3627E"/>
    <w:rsid w:val="00E36A31"/>
    <w:rsid w:val="00E37058"/>
    <w:rsid w:val="00E4092C"/>
    <w:rsid w:val="00E40E90"/>
    <w:rsid w:val="00E4303D"/>
    <w:rsid w:val="00E45FDC"/>
    <w:rsid w:val="00E46A4D"/>
    <w:rsid w:val="00E472F8"/>
    <w:rsid w:val="00E50AE3"/>
    <w:rsid w:val="00E50C07"/>
    <w:rsid w:val="00E50E23"/>
    <w:rsid w:val="00E51FC4"/>
    <w:rsid w:val="00E5240C"/>
    <w:rsid w:val="00E531EB"/>
    <w:rsid w:val="00E5457C"/>
    <w:rsid w:val="00E54874"/>
    <w:rsid w:val="00E54B6F"/>
    <w:rsid w:val="00E55ACA"/>
    <w:rsid w:val="00E56253"/>
    <w:rsid w:val="00E56475"/>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31A9"/>
    <w:rsid w:val="00E74EF9"/>
    <w:rsid w:val="00E760DC"/>
    <w:rsid w:val="00E80B52"/>
    <w:rsid w:val="00E8135F"/>
    <w:rsid w:val="00E81AE6"/>
    <w:rsid w:val="00E8234D"/>
    <w:rsid w:val="00E824C3"/>
    <w:rsid w:val="00E82DE6"/>
    <w:rsid w:val="00E83497"/>
    <w:rsid w:val="00E837F8"/>
    <w:rsid w:val="00E83CE9"/>
    <w:rsid w:val="00E83DFD"/>
    <w:rsid w:val="00E840B3"/>
    <w:rsid w:val="00E8629F"/>
    <w:rsid w:val="00E86BAF"/>
    <w:rsid w:val="00E873C6"/>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A7A7C"/>
    <w:rsid w:val="00EB11E3"/>
    <w:rsid w:val="00EB1455"/>
    <w:rsid w:val="00EB1A94"/>
    <w:rsid w:val="00EB2374"/>
    <w:rsid w:val="00EB2DD9"/>
    <w:rsid w:val="00EB335C"/>
    <w:rsid w:val="00EB55B4"/>
    <w:rsid w:val="00EB5A8C"/>
    <w:rsid w:val="00EB61AE"/>
    <w:rsid w:val="00EB6549"/>
    <w:rsid w:val="00EB6991"/>
    <w:rsid w:val="00EB6B9A"/>
    <w:rsid w:val="00EB7DDE"/>
    <w:rsid w:val="00EC1A60"/>
    <w:rsid w:val="00EC1D14"/>
    <w:rsid w:val="00EC322D"/>
    <w:rsid w:val="00EC3D3C"/>
    <w:rsid w:val="00EC4741"/>
    <w:rsid w:val="00EC5CC5"/>
    <w:rsid w:val="00EC7673"/>
    <w:rsid w:val="00ED014D"/>
    <w:rsid w:val="00ED0888"/>
    <w:rsid w:val="00ED0C0C"/>
    <w:rsid w:val="00ED3307"/>
    <w:rsid w:val="00ED4182"/>
    <w:rsid w:val="00ED58BF"/>
    <w:rsid w:val="00ED638C"/>
    <w:rsid w:val="00EE14C9"/>
    <w:rsid w:val="00EE192E"/>
    <w:rsid w:val="00EE1A3C"/>
    <w:rsid w:val="00EE1C77"/>
    <w:rsid w:val="00EE307B"/>
    <w:rsid w:val="00EE362E"/>
    <w:rsid w:val="00EE4234"/>
    <w:rsid w:val="00EE5674"/>
    <w:rsid w:val="00EE65E8"/>
    <w:rsid w:val="00EE6F05"/>
    <w:rsid w:val="00EF0B96"/>
    <w:rsid w:val="00EF27E7"/>
    <w:rsid w:val="00EF37BC"/>
    <w:rsid w:val="00EF4369"/>
    <w:rsid w:val="00EF55EB"/>
    <w:rsid w:val="00F00B3F"/>
    <w:rsid w:val="00F00DCC"/>
    <w:rsid w:val="00F0156F"/>
    <w:rsid w:val="00F01ACB"/>
    <w:rsid w:val="00F02B1D"/>
    <w:rsid w:val="00F03074"/>
    <w:rsid w:val="00F03CA3"/>
    <w:rsid w:val="00F040C5"/>
    <w:rsid w:val="00F05856"/>
    <w:rsid w:val="00F059BB"/>
    <w:rsid w:val="00F05AC8"/>
    <w:rsid w:val="00F05DC9"/>
    <w:rsid w:val="00F07167"/>
    <w:rsid w:val="00F072D8"/>
    <w:rsid w:val="00F07CE0"/>
    <w:rsid w:val="00F104E6"/>
    <w:rsid w:val="00F1147D"/>
    <w:rsid w:val="00F1153B"/>
    <w:rsid w:val="00F135C1"/>
    <w:rsid w:val="00F13D05"/>
    <w:rsid w:val="00F14E0D"/>
    <w:rsid w:val="00F1679D"/>
    <w:rsid w:val="00F1682C"/>
    <w:rsid w:val="00F17F4F"/>
    <w:rsid w:val="00F200B9"/>
    <w:rsid w:val="00F20B91"/>
    <w:rsid w:val="00F20BEA"/>
    <w:rsid w:val="00F22C2F"/>
    <w:rsid w:val="00F23041"/>
    <w:rsid w:val="00F24B8B"/>
    <w:rsid w:val="00F24C0E"/>
    <w:rsid w:val="00F24C4E"/>
    <w:rsid w:val="00F25EC7"/>
    <w:rsid w:val="00F26C49"/>
    <w:rsid w:val="00F27257"/>
    <w:rsid w:val="00F30A45"/>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E34"/>
    <w:rsid w:val="00F44E2B"/>
    <w:rsid w:val="00F461A8"/>
    <w:rsid w:val="00F46233"/>
    <w:rsid w:val="00F4784F"/>
    <w:rsid w:val="00F52056"/>
    <w:rsid w:val="00F521C4"/>
    <w:rsid w:val="00F52A43"/>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169A"/>
    <w:rsid w:val="00F9169C"/>
    <w:rsid w:val="00F91D53"/>
    <w:rsid w:val="00F92818"/>
    <w:rsid w:val="00F933F0"/>
    <w:rsid w:val="00F93B24"/>
    <w:rsid w:val="00F94715"/>
    <w:rsid w:val="00F94BAD"/>
    <w:rsid w:val="00F95063"/>
    <w:rsid w:val="00F956D1"/>
    <w:rsid w:val="00F964DB"/>
    <w:rsid w:val="00F96819"/>
    <w:rsid w:val="00F96912"/>
    <w:rsid w:val="00F96B02"/>
    <w:rsid w:val="00F972D2"/>
    <w:rsid w:val="00F97E86"/>
    <w:rsid w:val="00FA07ED"/>
    <w:rsid w:val="00FA0BE9"/>
    <w:rsid w:val="00FA3356"/>
    <w:rsid w:val="00FA4718"/>
    <w:rsid w:val="00FA4A05"/>
    <w:rsid w:val="00FA4B45"/>
    <w:rsid w:val="00FA4E9F"/>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6538"/>
    <w:rsid w:val="00FC6CCA"/>
    <w:rsid w:val="00FC71BD"/>
    <w:rsid w:val="00FD0694"/>
    <w:rsid w:val="00FD0F60"/>
    <w:rsid w:val="00FD1677"/>
    <w:rsid w:val="00FD1CF8"/>
    <w:rsid w:val="00FD1E2E"/>
    <w:rsid w:val="00FD25BE"/>
    <w:rsid w:val="00FD2E70"/>
    <w:rsid w:val="00FD423C"/>
    <w:rsid w:val="00FD667E"/>
    <w:rsid w:val="00FD7AA7"/>
    <w:rsid w:val="00FE0BB2"/>
    <w:rsid w:val="00FE475E"/>
    <w:rsid w:val="00FE5A0A"/>
    <w:rsid w:val="00FE62DC"/>
    <w:rsid w:val="00FE65AF"/>
    <w:rsid w:val="00FE710B"/>
    <w:rsid w:val="00FF00C2"/>
    <w:rsid w:val="00FF1009"/>
    <w:rsid w:val="00FF111E"/>
    <w:rsid w:val="00FF1FCB"/>
    <w:rsid w:val="00FF28C1"/>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38"/>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38"/>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38"/>
      </w:numPr>
      <w:spacing w:after="160" w:line="259" w:lineRule="auto"/>
      <w:ind w:left="505" w:hanging="505"/>
      <w:jc w:val="left"/>
    </w:pPr>
    <w:rPr>
      <w:rFonts w:ascii="Arial" w:eastAsiaTheme="minorEastAsia" w:hAnsi="Arial" w:cs="Arial"/>
      <w:sz w:val="24"/>
      <w:lang w:eastAsia="en-US"/>
    </w:rPr>
  </w:style>
  <w:style w:type="paragraph" w:customStyle="1" w:styleId="CharCharCharCarCarCharCharCarCar">
    <w:name w:val="Char Char Char Car Car Char Char Car Car"/>
    <w:uiPriority w:val="99"/>
    <w:qFormat/>
    <w:rsid w:val="0096682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04EB1-3CEA-4AD8-8AB9-CD9C4D4A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9</Pages>
  <Words>4119</Words>
  <Characters>23482</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27546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118</cp:revision>
  <cp:lastPrinted>2023-08-07T11:21:00Z</cp:lastPrinted>
  <dcterms:created xsi:type="dcterms:W3CDTF">2024-02-13T02:10:00Z</dcterms:created>
  <dcterms:modified xsi:type="dcterms:W3CDTF">2024-02-19T11:39:00Z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